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2127"/>
        <w:gridCol w:w="1417"/>
      </w:tblGrid>
      <w:tr w:rsidR="00E404EA" w14:paraId="575A3533" w14:textId="77777777" w:rsidTr="00C11B60">
        <w:tc>
          <w:tcPr>
            <w:tcW w:w="9209" w:type="dxa"/>
            <w:gridSpan w:val="4"/>
          </w:tcPr>
          <w:p w14:paraId="4BF37EF4" w14:textId="77777777" w:rsidR="00E404EA" w:rsidRPr="00E404EA" w:rsidRDefault="00E404EA" w:rsidP="00E404EA">
            <w:pPr>
              <w:pStyle w:val="Titel"/>
              <w:framePr w:w="0" w:hSpace="0" w:vSpace="0" w:wrap="auto" w:vAnchor="margin" w:hAnchor="text" w:yAlign="inline"/>
              <w:rPr>
                <w:rFonts w:asciiTheme="minorHAnsi" w:hAnsiTheme="minorHAnsi"/>
                <w:sz w:val="40"/>
                <w:lang w:val="nl-NL"/>
              </w:rPr>
            </w:pPr>
            <w:r>
              <w:rPr>
                <w:rFonts w:asciiTheme="minorHAnsi" w:hAnsiTheme="minorHAnsi"/>
                <w:b/>
                <w:sz w:val="40"/>
                <w:lang w:val="nl-NL"/>
              </w:rPr>
              <w:t>Windpark ZE-BRA bijeenkomst natuurverenigingen</w:t>
            </w:r>
          </w:p>
        </w:tc>
      </w:tr>
      <w:tr w:rsidR="00E404EA" w14:paraId="7739A1FA" w14:textId="77777777" w:rsidTr="00C11B60">
        <w:tc>
          <w:tcPr>
            <w:tcW w:w="3256" w:type="dxa"/>
          </w:tcPr>
          <w:p w14:paraId="3AB7C835"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p>
        </w:tc>
        <w:tc>
          <w:tcPr>
            <w:tcW w:w="2409" w:type="dxa"/>
          </w:tcPr>
          <w:p w14:paraId="37887B90"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09F902C8"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0EC605D"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16973F91" w14:textId="77777777" w:rsidTr="00C11B60">
        <w:tc>
          <w:tcPr>
            <w:tcW w:w="3256" w:type="dxa"/>
          </w:tcPr>
          <w:p w14:paraId="7907FDFC"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Datum</w:t>
            </w:r>
          </w:p>
        </w:tc>
        <w:tc>
          <w:tcPr>
            <w:tcW w:w="2409" w:type="dxa"/>
          </w:tcPr>
          <w:p w14:paraId="42A7AAA7" w14:textId="5F4FD35A" w:rsidR="00E404EA" w:rsidRPr="00E404EA" w:rsidRDefault="00E404EA" w:rsidP="002357FC">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E60D40">
              <w:rPr>
                <w:rFonts w:asciiTheme="minorHAnsi" w:eastAsiaTheme="minorHAnsi" w:hAnsiTheme="minorHAnsi" w:cstheme="minorBidi"/>
                <w:bCs w:val="0"/>
                <w:i w:val="0"/>
                <w:kern w:val="0"/>
                <w:sz w:val="22"/>
                <w:szCs w:val="22"/>
                <w:lang w:val="nl-NL"/>
              </w:rPr>
              <w:t>1</w:t>
            </w:r>
            <w:r w:rsidR="005C21A9">
              <w:rPr>
                <w:rFonts w:asciiTheme="minorHAnsi" w:eastAsiaTheme="minorHAnsi" w:hAnsiTheme="minorHAnsi" w:cstheme="minorBidi"/>
                <w:bCs w:val="0"/>
                <w:i w:val="0"/>
                <w:kern w:val="0"/>
                <w:sz w:val="22"/>
                <w:szCs w:val="22"/>
                <w:lang w:val="nl-NL"/>
              </w:rPr>
              <w:t>7</w:t>
            </w:r>
            <w:r w:rsidR="00E60D40">
              <w:rPr>
                <w:rFonts w:asciiTheme="minorHAnsi" w:eastAsiaTheme="minorHAnsi" w:hAnsiTheme="minorHAnsi" w:cstheme="minorBidi"/>
                <w:bCs w:val="0"/>
                <w:i w:val="0"/>
                <w:kern w:val="0"/>
                <w:sz w:val="22"/>
                <w:szCs w:val="22"/>
                <w:lang w:val="nl-NL"/>
              </w:rPr>
              <w:t xml:space="preserve"> juni </w:t>
            </w:r>
            <w:r w:rsidR="00BC5E7F">
              <w:rPr>
                <w:rFonts w:asciiTheme="minorHAnsi" w:eastAsiaTheme="minorHAnsi" w:hAnsiTheme="minorHAnsi" w:cstheme="minorBidi"/>
                <w:bCs w:val="0"/>
                <w:i w:val="0"/>
                <w:kern w:val="0"/>
                <w:sz w:val="22"/>
                <w:szCs w:val="22"/>
                <w:lang w:val="nl-NL"/>
              </w:rPr>
              <w:t>202</w:t>
            </w:r>
            <w:r w:rsidR="00B769C6">
              <w:rPr>
                <w:rFonts w:asciiTheme="minorHAnsi" w:eastAsiaTheme="minorHAnsi" w:hAnsiTheme="minorHAnsi" w:cstheme="minorBidi"/>
                <w:bCs w:val="0"/>
                <w:i w:val="0"/>
                <w:kern w:val="0"/>
                <w:sz w:val="22"/>
                <w:szCs w:val="22"/>
                <w:lang w:val="nl-NL"/>
              </w:rPr>
              <w:t>1</w:t>
            </w:r>
          </w:p>
        </w:tc>
        <w:tc>
          <w:tcPr>
            <w:tcW w:w="2127" w:type="dxa"/>
          </w:tcPr>
          <w:p w14:paraId="354A971E" w14:textId="77777777" w:rsidR="00E404EA" w:rsidRPr="003E5761" w:rsidRDefault="00E404EA" w:rsidP="00E404EA">
            <w:pPr>
              <w:pStyle w:val="Titel"/>
              <w:framePr w:w="0" w:hSpace="0" w:vSpace="0" w:wrap="auto" w:vAnchor="margin" w:hAnchor="text" w:yAlign="inline"/>
              <w:jc w:val="right"/>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Tijd</w:t>
            </w:r>
          </w:p>
        </w:tc>
        <w:tc>
          <w:tcPr>
            <w:tcW w:w="1417" w:type="dxa"/>
          </w:tcPr>
          <w:p w14:paraId="09943A8F" w14:textId="1BF5EFE7" w:rsidR="00E404EA"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1</w:t>
            </w:r>
            <w:r w:rsidR="00E60D40">
              <w:rPr>
                <w:rFonts w:asciiTheme="minorHAnsi" w:eastAsiaTheme="minorHAnsi" w:hAnsiTheme="minorHAnsi" w:cstheme="minorBidi"/>
                <w:bCs w:val="0"/>
                <w:i w:val="0"/>
                <w:kern w:val="0"/>
                <w:sz w:val="22"/>
                <w:szCs w:val="22"/>
                <w:lang w:val="nl-NL"/>
              </w:rPr>
              <w:t>5</w:t>
            </w:r>
            <w:r w:rsidR="00E404EA" w:rsidRPr="00E404EA">
              <w:rPr>
                <w:rFonts w:asciiTheme="minorHAnsi" w:eastAsiaTheme="minorHAnsi" w:hAnsiTheme="minorHAnsi" w:cstheme="minorBidi"/>
                <w:bCs w:val="0"/>
                <w:i w:val="0"/>
                <w:kern w:val="0"/>
                <w:sz w:val="22"/>
                <w:szCs w:val="22"/>
                <w:lang w:val="nl-NL"/>
              </w:rPr>
              <w:t>:</w:t>
            </w:r>
            <w:r w:rsidR="00E60D40">
              <w:rPr>
                <w:rFonts w:asciiTheme="minorHAnsi" w:eastAsiaTheme="minorHAnsi" w:hAnsiTheme="minorHAnsi" w:cstheme="minorBidi"/>
                <w:bCs w:val="0"/>
                <w:i w:val="0"/>
                <w:kern w:val="0"/>
                <w:sz w:val="22"/>
                <w:szCs w:val="22"/>
                <w:lang w:val="nl-NL"/>
              </w:rPr>
              <w:t>0</w:t>
            </w:r>
            <w:r w:rsidR="00E404EA" w:rsidRPr="00E404EA">
              <w:rPr>
                <w:rFonts w:asciiTheme="minorHAnsi" w:eastAsiaTheme="minorHAnsi" w:hAnsiTheme="minorHAnsi" w:cstheme="minorBidi"/>
                <w:bCs w:val="0"/>
                <w:i w:val="0"/>
                <w:kern w:val="0"/>
                <w:sz w:val="22"/>
                <w:szCs w:val="22"/>
                <w:lang w:val="nl-NL"/>
              </w:rPr>
              <w:t>0-1</w:t>
            </w:r>
            <w:r w:rsidR="0026745C">
              <w:rPr>
                <w:rFonts w:asciiTheme="minorHAnsi" w:eastAsiaTheme="minorHAnsi" w:hAnsiTheme="minorHAnsi" w:cstheme="minorBidi"/>
                <w:bCs w:val="0"/>
                <w:i w:val="0"/>
                <w:kern w:val="0"/>
                <w:sz w:val="22"/>
                <w:szCs w:val="22"/>
                <w:lang w:val="nl-NL"/>
              </w:rPr>
              <w:t>6:00</w:t>
            </w:r>
          </w:p>
        </w:tc>
      </w:tr>
      <w:tr w:rsidR="00E404EA" w14:paraId="7C702593" w14:textId="77777777" w:rsidTr="00C11B60">
        <w:tc>
          <w:tcPr>
            <w:tcW w:w="3256" w:type="dxa"/>
          </w:tcPr>
          <w:p w14:paraId="436E5952" w14:textId="77777777" w:rsidR="00E404EA" w:rsidRPr="003E5761" w:rsidRDefault="00E404EA"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Locatie</w:t>
            </w:r>
          </w:p>
        </w:tc>
        <w:tc>
          <w:tcPr>
            <w:tcW w:w="5953" w:type="dxa"/>
            <w:gridSpan w:val="3"/>
          </w:tcPr>
          <w:p w14:paraId="7B6568BD" w14:textId="11468390"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BB2A3E">
              <w:rPr>
                <w:rFonts w:asciiTheme="minorHAnsi" w:eastAsiaTheme="minorHAnsi" w:hAnsiTheme="minorHAnsi" w:cstheme="minorBidi"/>
                <w:bCs w:val="0"/>
                <w:i w:val="0"/>
                <w:kern w:val="0"/>
                <w:sz w:val="22"/>
                <w:szCs w:val="22"/>
                <w:lang w:val="nl-NL"/>
              </w:rPr>
              <w:t>Microsoft Teams Vergadering</w:t>
            </w:r>
          </w:p>
        </w:tc>
      </w:tr>
      <w:tr w:rsidR="002357FC" w14:paraId="3408E80E" w14:textId="77777777" w:rsidTr="00C11B60">
        <w:tc>
          <w:tcPr>
            <w:tcW w:w="3256" w:type="dxa"/>
          </w:tcPr>
          <w:p w14:paraId="755E6F9C"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42ECB393"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0DB1EAA4"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D83600E"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2DE1A6FF" w14:textId="77777777" w:rsidTr="00C11B60">
        <w:tc>
          <w:tcPr>
            <w:tcW w:w="9209" w:type="dxa"/>
            <w:gridSpan w:val="4"/>
          </w:tcPr>
          <w:p w14:paraId="54BB3B60" w14:textId="77777777" w:rsidR="002357FC" w:rsidRPr="002357FC" w:rsidRDefault="002357FC" w:rsidP="00E404EA">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sidRPr="002357FC">
              <w:rPr>
                <w:rFonts w:asciiTheme="minorHAnsi" w:eastAsiaTheme="minorHAnsi" w:hAnsiTheme="minorHAnsi" w:cstheme="minorBidi"/>
                <w:b/>
                <w:bCs w:val="0"/>
                <w:kern w:val="0"/>
                <w:sz w:val="22"/>
                <w:szCs w:val="22"/>
                <w:u w:val="single"/>
                <w:lang w:val="nl-NL"/>
              </w:rPr>
              <w:t>Genodigden / aanwezigen</w:t>
            </w:r>
          </w:p>
        </w:tc>
      </w:tr>
      <w:tr w:rsidR="002357FC" w14:paraId="6D99DA50" w14:textId="77777777" w:rsidTr="00C11B60">
        <w:tc>
          <w:tcPr>
            <w:tcW w:w="3256" w:type="dxa"/>
          </w:tcPr>
          <w:p w14:paraId="44D0454D"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roofErr w:type="spellStart"/>
            <w:r w:rsidRPr="002357FC">
              <w:rPr>
                <w:rFonts w:asciiTheme="minorHAnsi" w:eastAsiaTheme="minorHAnsi" w:hAnsiTheme="minorHAnsi" w:cstheme="minorBidi"/>
                <w:bCs w:val="0"/>
                <w:i w:val="0"/>
                <w:kern w:val="0"/>
                <w:sz w:val="22"/>
                <w:szCs w:val="22"/>
                <w:lang w:val="nl-NL"/>
              </w:rPr>
              <w:t>Benegora</w:t>
            </w:r>
            <w:proofErr w:type="spellEnd"/>
          </w:p>
        </w:tc>
        <w:tc>
          <w:tcPr>
            <w:tcW w:w="2409" w:type="dxa"/>
          </w:tcPr>
          <w:p w14:paraId="04FF6B73"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Bert Zwiers</w:t>
            </w:r>
          </w:p>
        </w:tc>
        <w:tc>
          <w:tcPr>
            <w:tcW w:w="2127" w:type="dxa"/>
          </w:tcPr>
          <w:p w14:paraId="55C9D166" w14:textId="1929DA6D"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Jan Andriese</w:t>
            </w:r>
            <w:r w:rsidR="00C6305A">
              <w:rPr>
                <w:rFonts w:asciiTheme="minorHAnsi" w:eastAsiaTheme="minorHAnsi" w:hAnsiTheme="minorHAnsi" w:cstheme="minorBidi"/>
                <w:bCs w:val="0"/>
                <w:i w:val="0"/>
                <w:kern w:val="0"/>
                <w:sz w:val="22"/>
                <w:szCs w:val="22"/>
                <w:lang w:val="nl-NL"/>
              </w:rPr>
              <w:t xml:space="preserve"> </w:t>
            </w:r>
            <w:r w:rsidR="00C6305A" w:rsidRPr="00C6305A">
              <w:rPr>
                <w:rFonts w:asciiTheme="minorHAnsi" w:eastAsiaTheme="minorHAnsi" w:hAnsiTheme="minorHAnsi" w:cstheme="minorBidi"/>
                <w:bCs w:val="0"/>
                <w:i w:val="0"/>
                <w:kern w:val="0"/>
                <w:sz w:val="16"/>
                <w:szCs w:val="16"/>
                <w:lang w:val="nl-NL"/>
              </w:rPr>
              <w:t>(</w:t>
            </w:r>
            <w:proofErr w:type="spellStart"/>
            <w:r w:rsidR="00C6305A" w:rsidRPr="00C6305A">
              <w:rPr>
                <w:rFonts w:asciiTheme="minorHAnsi" w:eastAsiaTheme="minorHAnsi" w:hAnsiTheme="minorHAnsi" w:cstheme="minorBidi"/>
                <w:bCs w:val="0"/>
                <w:i w:val="0"/>
                <w:kern w:val="0"/>
                <w:sz w:val="16"/>
                <w:szCs w:val="16"/>
                <w:lang w:val="nl-NL"/>
              </w:rPr>
              <w:t>m.k.a</w:t>
            </w:r>
            <w:proofErr w:type="spellEnd"/>
            <w:r w:rsidR="00C6305A" w:rsidRPr="00C6305A">
              <w:rPr>
                <w:rFonts w:asciiTheme="minorHAnsi" w:eastAsiaTheme="minorHAnsi" w:hAnsiTheme="minorHAnsi" w:cstheme="minorBidi"/>
                <w:bCs w:val="0"/>
                <w:i w:val="0"/>
                <w:kern w:val="0"/>
                <w:sz w:val="16"/>
                <w:szCs w:val="16"/>
                <w:lang w:val="nl-NL"/>
              </w:rPr>
              <w:t>.)</w:t>
            </w:r>
          </w:p>
        </w:tc>
        <w:tc>
          <w:tcPr>
            <w:tcW w:w="1417" w:type="dxa"/>
          </w:tcPr>
          <w:p w14:paraId="3A731FDB"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AD4E6A9" w14:textId="77777777" w:rsidTr="00C11B60">
        <w:tc>
          <w:tcPr>
            <w:tcW w:w="3256" w:type="dxa"/>
          </w:tcPr>
          <w:p w14:paraId="42593363" w14:textId="77777777" w:rsidR="00E404EA"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Staatsbosbeheer</w:t>
            </w:r>
          </w:p>
        </w:tc>
        <w:tc>
          <w:tcPr>
            <w:tcW w:w="2409" w:type="dxa"/>
          </w:tcPr>
          <w:p w14:paraId="73152E69" w14:textId="043BCE84" w:rsidR="00E404EA" w:rsidRPr="00E404EA" w:rsidRDefault="0026745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André Hannewijk</w:t>
            </w:r>
          </w:p>
        </w:tc>
        <w:tc>
          <w:tcPr>
            <w:tcW w:w="2127" w:type="dxa"/>
          </w:tcPr>
          <w:p w14:paraId="0EA25CFF" w14:textId="75E8C71A"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05D65704" w14:textId="77777777" w:rsidR="00E404EA" w:rsidRPr="00E404EA" w:rsidRDefault="00E404EA"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1C30316" w14:textId="77777777" w:rsidTr="00C11B60">
        <w:tc>
          <w:tcPr>
            <w:tcW w:w="3256" w:type="dxa"/>
          </w:tcPr>
          <w:p w14:paraId="24A18955"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Vogelwerkgroep Bergen op Zoom</w:t>
            </w:r>
          </w:p>
        </w:tc>
        <w:tc>
          <w:tcPr>
            <w:tcW w:w="2409" w:type="dxa"/>
          </w:tcPr>
          <w:p w14:paraId="641E549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Hidde Bult</w:t>
            </w:r>
          </w:p>
        </w:tc>
        <w:tc>
          <w:tcPr>
            <w:tcW w:w="2127" w:type="dxa"/>
          </w:tcPr>
          <w:p w14:paraId="7AA05FCC"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5881CBA"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78E2C5F6" w14:textId="77777777" w:rsidTr="00C11B60">
        <w:tc>
          <w:tcPr>
            <w:tcW w:w="3256" w:type="dxa"/>
          </w:tcPr>
          <w:p w14:paraId="315A0BA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Het Zeeuws Landschap</w:t>
            </w:r>
          </w:p>
        </w:tc>
        <w:tc>
          <w:tcPr>
            <w:tcW w:w="2409" w:type="dxa"/>
          </w:tcPr>
          <w:p w14:paraId="667EDDE4"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Hanna Borren</w:t>
            </w:r>
          </w:p>
        </w:tc>
        <w:tc>
          <w:tcPr>
            <w:tcW w:w="2127" w:type="dxa"/>
          </w:tcPr>
          <w:p w14:paraId="2C134FD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BEAC70A"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3651E725" w14:textId="77777777" w:rsidTr="00C11B60">
        <w:tc>
          <w:tcPr>
            <w:tcW w:w="3256" w:type="dxa"/>
          </w:tcPr>
          <w:p w14:paraId="2ED16DF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roofErr w:type="spellStart"/>
            <w:r w:rsidRPr="002357FC">
              <w:rPr>
                <w:rFonts w:asciiTheme="minorHAnsi" w:eastAsiaTheme="minorHAnsi" w:hAnsiTheme="minorHAnsi" w:cstheme="minorBidi"/>
                <w:bCs w:val="0"/>
                <w:i w:val="0"/>
                <w:kern w:val="0"/>
                <w:sz w:val="22"/>
                <w:szCs w:val="22"/>
                <w:lang w:val="nl-NL"/>
              </w:rPr>
              <w:t>Namiro</w:t>
            </w:r>
            <w:proofErr w:type="spellEnd"/>
          </w:p>
        </w:tc>
        <w:tc>
          <w:tcPr>
            <w:tcW w:w="2409" w:type="dxa"/>
          </w:tcPr>
          <w:p w14:paraId="3374A9D2"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Paranka Surminski</w:t>
            </w:r>
          </w:p>
        </w:tc>
        <w:tc>
          <w:tcPr>
            <w:tcW w:w="2127" w:type="dxa"/>
          </w:tcPr>
          <w:p w14:paraId="1DA3B841"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2CE05CB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69D957BD" w14:textId="77777777" w:rsidTr="00C11B60">
        <w:tc>
          <w:tcPr>
            <w:tcW w:w="3256" w:type="dxa"/>
          </w:tcPr>
          <w:p w14:paraId="7F1D4A4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Zeeuwse Milieufederatie</w:t>
            </w:r>
          </w:p>
        </w:tc>
        <w:tc>
          <w:tcPr>
            <w:tcW w:w="2409" w:type="dxa"/>
          </w:tcPr>
          <w:p w14:paraId="21B7B62D"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2357FC">
              <w:rPr>
                <w:rFonts w:asciiTheme="minorHAnsi" w:eastAsiaTheme="minorHAnsi" w:hAnsiTheme="minorHAnsi" w:cstheme="minorBidi"/>
                <w:bCs w:val="0"/>
                <w:i w:val="0"/>
                <w:kern w:val="0"/>
                <w:sz w:val="22"/>
                <w:szCs w:val="22"/>
                <w:lang w:val="nl-NL"/>
              </w:rPr>
              <w:t>Mascha Dedert</w:t>
            </w:r>
          </w:p>
        </w:tc>
        <w:tc>
          <w:tcPr>
            <w:tcW w:w="2127" w:type="dxa"/>
          </w:tcPr>
          <w:p w14:paraId="1FD4A64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BFCBC8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63546B" w14:paraId="48D3176A" w14:textId="77777777" w:rsidTr="00C11B60">
        <w:tc>
          <w:tcPr>
            <w:tcW w:w="3256" w:type="dxa"/>
          </w:tcPr>
          <w:p w14:paraId="56ACCB9A" w14:textId="7C2AAF4B" w:rsidR="0063546B" w:rsidRPr="00E404EA" w:rsidRDefault="0063546B" w:rsidP="0063546B">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Gemeente Reimerswaal</w:t>
            </w:r>
          </w:p>
        </w:tc>
        <w:tc>
          <w:tcPr>
            <w:tcW w:w="2409" w:type="dxa"/>
          </w:tcPr>
          <w:p w14:paraId="3E0BBA0C" w14:textId="57D288E1" w:rsidR="0063546B" w:rsidRPr="00043799" w:rsidRDefault="0063546B" w:rsidP="0063546B">
            <w:pPr>
              <w:pStyle w:val="Titel"/>
              <w:framePr w:w="0" w:hSpace="0" w:vSpace="0" w:wrap="auto" w:vAnchor="margin" w:hAnchor="text" w:yAlign="inline"/>
              <w:rPr>
                <w:rFonts w:asciiTheme="minorHAnsi" w:eastAsiaTheme="minorHAnsi" w:hAnsiTheme="minorHAnsi" w:cstheme="minorHAnsi"/>
                <w:bCs w:val="0"/>
                <w:i w:val="0"/>
                <w:kern w:val="0"/>
                <w:sz w:val="22"/>
                <w:szCs w:val="22"/>
                <w:lang w:val="nl-NL"/>
              </w:rPr>
            </w:pPr>
            <w:r w:rsidRPr="00043799">
              <w:rPr>
                <w:rFonts w:asciiTheme="minorHAnsi" w:eastAsiaTheme="minorHAnsi" w:hAnsiTheme="minorHAnsi" w:cstheme="minorHAnsi"/>
                <w:bCs w:val="0"/>
                <w:i w:val="0"/>
                <w:kern w:val="0"/>
                <w:sz w:val="22"/>
                <w:szCs w:val="22"/>
                <w:lang w:val="nl-NL"/>
              </w:rPr>
              <w:t>: Daan Arkesteijn</w:t>
            </w:r>
          </w:p>
        </w:tc>
        <w:tc>
          <w:tcPr>
            <w:tcW w:w="2127" w:type="dxa"/>
          </w:tcPr>
          <w:p w14:paraId="62ED35CD" w14:textId="77777777" w:rsidR="0063546B" w:rsidRPr="00E404EA" w:rsidRDefault="0063546B" w:rsidP="0063546B">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4135D256" w14:textId="77777777" w:rsidR="0063546B" w:rsidRPr="00E404EA" w:rsidRDefault="0063546B" w:rsidP="0063546B">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39A0BBA5" w14:textId="77777777" w:rsidTr="00C11B60">
        <w:tc>
          <w:tcPr>
            <w:tcW w:w="3256" w:type="dxa"/>
          </w:tcPr>
          <w:p w14:paraId="5207DF8D"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131801A9"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1B047747"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1560B231"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7B327553" w14:textId="77777777" w:rsidTr="00C11B60">
        <w:tc>
          <w:tcPr>
            <w:tcW w:w="9209" w:type="dxa"/>
            <w:gridSpan w:val="4"/>
          </w:tcPr>
          <w:p w14:paraId="664B8B78" w14:textId="77777777" w:rsidR="002357FC" w:rsidRPr="002357FC" w:rsidRDefault="002357FC" w:rsidP="00434805">
            <w:pPr>
              <w:pStyle w:val="Titel"/>
              <w:framePr w:w="0" w:hSpace="0" w:vSpace="0" w:wrap="auto" w:vAnchor="margin" w:hAnchor="text" w:yAlign="inline"/>
              <w:rPr>
                <w:rFonts w:asciiTheme="minorHAnsi" w:eastAsiaTheme="minorHAnsi" w:hAnsiTheme="minorHAnsi" w:cstheme="minorBidi"/>
                <w:b/>
                <w:bCs w:val="0"/>
                <w:kern w:val="0"/>
                <w:sz w:val="22"/>
                <w:szCs w:val="22"/>
                <w:u w:val="single"/>
                <w:lang w:val="nl-NL"/>
              </w:rPr>
            </w:pPr>
            <w:r>
              <w:rPr>
                <w:rFonts w:asciiTheme="minorHAnsi" w:eastAsiaTheme="minorHAnsi" w:hAnsiTheme="minorHAnsi" w:cstheme="minorBidi"/>
                <w:b/>
                <w:bCs w:val="0"/>
                <w:kern w:val="0"/>
                <w:sz w:val="22"/>
                <w:szCs w:val="22"/>
                <w:u w:val="single"/>
                <w:lang w:val="nl-NL"/>
              </w:rPr>
              <w:t>Initiatiefnemers</w:t>
            </w:r>
          </w:p>
        </w:tc>
      </w:tr>
      <w:tr w:rsidR="002357FC" w14:paraId="1E10AFE6" w14:textId="77777777" w:rsidTr="00C11B60">
        <w:tc>
          <w:tcPr>
            <w:tcW w:w="3256" w:type="dxa"/>
          </w:tcPr>
          <w:p w14:paraId="59CBDF39"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Eneco</w:t>
            </w:r>
          </w:p>
        </w:tc>
        <w:tc>
          <w:tcPr>
            <w:tcW w:w="2409" w:type="dxa"/>
          </w:tcPr>
          <w:p w14:paraId="7D3F6119"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2357FC" w:rsidRPr="002357FC">
              <w:rPr>
                <w:rFonts w:asciiTheme="minorHAnsi" w:eastAsiaTheme="minorHAnsi" w:hAnsiTheme="minorHAnsi" w:cstheme="minorBidi"/>
                <w:bCs w:val="0"/>
                <w:i w:val="0"/>
                <w:kern w:val="0"/>
                <w:sz w:val="22"/>
                <w:szCs w:val="22"/>
                <w:lang w:val="nl-NL"/>
              </w:rPr>
              <w:t>Raymond Berger</w:t>
            </w:r>
          </w:p>
        </w:tc>
        <w:tc>
          <w:tcPr>
            <w:tcW w:w="2127" w:type="dxa"/>
          </w:tcPr>
          <w:p w14:paraId="037D02A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6DDBA332"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5BF0B8E" w14:textId="77777777" w:rsidTr="00C11B60">
        <w:tc>
          <w:tcPr>
            <w:tcW w:w="3256" w:type="dxa"/>
          </w:tcPr>
          <w:p w14:paraId="0138D26A"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Zeeuwind</w:t>
            </w:r>
          </w:p>
        </w:tc>
        <w:tc>
          <w:tcPr>
            <w:tcW w:w="2409" w:type="dxa"/>
          </w:tcPr>
          <w:p w14:paraId="7BECE766"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2357FC" w:rsidRPr="002357FC">
              <w:rPr>
                <w:rFonts w:asciiTheme="minorHAnsi" w:eastAsiaTheme="minorHAnsi" w:hAnsiTheme="minorHAnsi" w:cstheme="minorBidi"/>
                <w:bCs w:val="0"/>
                <w:i w:val="0"/>
                <w:kern w:val="0"/>
                <w:sz w:val="22"/>
                <w:szCs w:val="22"/>
                <w:lang w:val="nl-NL"/>
              </w:rPr>
              <w:t>Marco Spaans</w:t>
            </w:r>
          </w:p>
        </w:tc>
        <w:tc>
          <w:tcPr>
            <w:tcW w:w="2127" w:type="dxa"/>
          </w:tcPr>
          <w:p w14:paraId="4A762B6B"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26C7486"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0F1977D6" w14:textId="77777777" w:rsidTr="00C11B60">
        <w:tc>
          <w:tcPr>
            <w:tcW w:w="3256" w:type="dxa"/>
          </w:tcPr>
          <w:p w14:paraId="0D2AF605" w14:textId="77777777" w:rsidR="002357FC"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3E5761">
              <w:rPr>
                <w:rFonts w:asciiTheme="minorHAnsi" w:eastAsiaTheme="minorHAnsi" w:hAnsiTheme="minorHAnsi" w:cstheme="minorBidi"/>
                <w:bCs w:val="0"/>
                <w:i w:val="0"/>
                <w:kern w:val="0"/>
                <w:sz w:val="22"/>
                <w:szCs w:val="22"/>
                <w:lang w:val="nl-NL"/>
              </w:rPr>
              <w:t>Lindewind (Hopmans</w:t>
            </w:r>
            <w:r>
              <w:rPr>
                <w:rFonts w:asciiTheme="minorHAnsi" w:eastAsiaTheme="minorHAnsi" w:hAnsiTheme="minorHAnsi" w:cstheme="minorBidi"/>
                <w:bCs w:val="0"/>
                <w:i w:val="0"/>
                <w:kern w:val="0"/>
                <w:sz w:val="22"/>
                <w:szCs w:val="22"/>
                <w:lang w:val="nl-NL"/>
              </w:rPr>
              <w:t>)</w:t>
            </w:r>
          </w:p>
        </w:tc>
        <w:tc>
          <w:tcPr>
            <w:tcW w:w="2409" w:type="dxa"/>
          </w:tcPr>
          <w:p w14:paraId="442CD078" w14:textId="03093B7E" w:rsidR="002357FC" w:rsidRPr="00353529" w:rsidRDefault="003E5761" w:rsidP="003E5761">
            <w:pPr>
              <w:contextualSpacing/>
              <w:rPr>
                <w:bCs/>
                <w:i/>
                <w:lang w:val="en-US"/>
              </w:rPr>
            </w:pPr>
            <w:r w:rsidRPr="00353529">
              <w:rPr>
                <w:lang w:val="en-US"/>
              </w:rPr>
              <w:t xml:space="preserve">: </w:t>
            </w:r>
            <w:r w:rsidR="00D6472E">
              <w:rPr>
                <w:lang w:val="en-US"/>
              </w:rPr>
              <w:t xml:space="preserve">Han Hopmans </w:t>
            </w:r>
            <w:r w:rsidRPr="00353529">
              <w:rPr>
                <w:sz w:val="16"/>
                <w:szCs w:val="16"/>
                <w:lang w:val="en-US"/>
              </w:rPr>
              <w:t>(</w:t>
            </w:r>
            <w:proofErr w:type="spellStart"/>
            <w:r w:rsidRPr="00353529">
              <w:rPr>
                <w:sz w:val="16"/>
                <w:szCs w:val="16"/>
                <w:lang w:val="en-US"/>
              </w:rPr>
              <w:t>m.k.a</w:t>
            </w:r>
            <w:proofErr w:type="spellEnd"/>
            <w:r w:rsidRPr="00353529">
              <w:rPr>
                <w:sz w:val="16"/>
                <w:szCs w:val="16"/>
                <w:lang w:val="en-US"/>
              </w:rPr>
              <w:t>.)</w:t>
            </w:r>
          </w:p>
        </w:tc>
        <w:tc>
          <w:tcPr>
            <w:tcW w:w="2127" w:type="dxa"/>
          </w:tcPr>
          <w:p w14:paraId="06465D5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sidRPr="002357FC">
              <w:rPr>
                <w:rFonts w:asciiTheme="minorHAnsi" w:eastAsiaTheme="minorHAnsi" w:hAnsiTheme="minorHAnsi" w:cstheme="minorBidi"/>
                <w:bCs w:val="0"/>
                <w:i w:val="0"/>
                <w:kern w:val="0"/>
                <w:sz w:val="22"/>
                <w:szCs w:val="22"/>
                <w:lang w:val="nl-NL"/>
              </w:rPr>
              <w:t xml:space="preserve">Alex Brouwer </w:t>
            </w:r>
            <w:r w:rsidRPr="003E5761">
              <w:rPr>
                <w:rFonts w:asciiTheme="minorHAnsi" w:eastAsiaTheme="minorHAnsi" w:hAnsiTheme="minorHAnsi" w:cstheme="minorBidi"/>
                <w:bCs w:val="0"/>
                <w:i w:val="0"/>
                <w:kern w:val="0"/>
                <w:sz w:val="16"/>
                <w:szCs w:val="16"/>
                <w:lang w:val="nl-NL"/>
              </w:rPr>
              <w:t>(</w:t>
            </w:r>
            <w:proofErr w:type="spellStart"/>
            <w:r w:rsidRPr="003E5761">
              <w:rPr>
                <w:rFonts w:asciiTheme="minorHAnsi" w:eastAsiaTheme="minorHAnsi" w:hAnsiTheme="minorHAnsi" w:cstheme="minorBidi"/>
                <w:bCs w:val="0"/>
                <w:i w:val="0"/>
                <w:kern w:val="0"/>
                <w:sz w:val="16"/>
                <w:szCs w:val="16"/>
                <w:lang w:val="nl-NL"/>
              </w:rPr>
              <w:t>m.k.a</w:t>
            </w:r>
            <w:proofErr w:type="spellEnd"/>
            <w:r w:rsidRPr="003E5761">
              <w:rPr>
                <w:rFonts w:asciiTheme="minorHAnsi" w:eastAsiaTheme="minorHAnsi" w:hAnsiTheme="minorHAnsi" w:cstheme="minorBidi"/>
                <w:bCs w:val="0"/>
                <w:i w:val="0"/>
                <w:kern w:val="0"/>
                <w:sz w:val="16"/>
                <w:szCs w:val="16"/>
                <w:lang w:val="nl-NL"/>
              </w:rPr>
              <w:t>.)</w:t>
            </w:r>
          </w:p>
        </w:tc>
        <w:tc>
          <w:tcPr>
            <w:tcW w:w="1417" w:type="dxa"/>
          </w:tcPr>
          <w:p w14:paraId="5477B2F6"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2357FC" w14:paraId="6AE6CCE4" w14:textId="77777777" w:rsidTr="00C11B60">
        <w:tc>
          <w:tcPr>
            <w:tcW w:w="3256" w:type="dxa"/>
          </w:tcPr>
          <w:p w14:paraId="5F1718D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409" w:type="dxa"/>
          </w:tcPr>
          <w:p w14:paraId="1421EB7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745326DE"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35070F68" w14:textId="77777777" w:rsidR="002357FC" w:rsidRPr="00E404EA" w:rsidRDefault="002357FC"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rsidRPr="003E5761" w14:paraId="7E48EA6B" w14:textId="77777777" w:rsidTr="00C11B60">
        <w:tc>
          <w:tcPr>
            <w:tcW w:w="9209" w:type="dxa"/>
            <w:gridSpan w:val="4"/>
          </w:tcPr>
          <w:p w14:paraId="334F24F0" w14:textId="77777777" w:rsidR="003E5761" w:rsidRPr="003E5761" w:rsidRDefault="003E5761" w:rsidP="003E5761">
            <w:pPr>
              <w:pStyle w:val="Titel"/>
              <w:framePr w:w="0" w:hSpace="0" w:vSpace="0" w:wrap="auto" w:vAnchor="margin" w:hAnchor="text" w:yAlign="inline" w:anchorLock="0"/>
              <w:rPr>
                <w:rFonts w:asciiTheme="minorHAnsi" w:eastAsiaTheme="minorHAnsi" w:hAnsiTheme="minorHAnsi" w:cstheme="minorBidi"/>
                <w:b/>
                <w:bCs w:val="0"/>
                <w:kern w:val="0"/>
                <w:sz w:val="22"/>
                <w:szCs w:val="22"/>
                <w:u w:val="single"/>
                <w:lang w:val="nl-NL"/>
              </w:rPr>
            </w:pPr>
            <w:r w:rsidRPr="003E5761">
              <w:rPr>
                <w:rFonts w:asciiTheme="minorHAnsi" w:eastAsiaTheme="minorHAnsi" w:hAnsiTheme="minorHAnsi" w:cstheme="minorBidi"/>
                <w:b/>
                <w:bCs w:val="0"/>
                <w:kern w:val="0"/>
                <w:sz w:val="22"/>
                <w:szCs w:val="22"/>
                <w:u w:val="single"/>
                <w:lang w:val="nl-NL"/>
              </w:rPr>
              <w:t>Deskundigen namens initiatiefnemers</w:t>
            </w:r>
          </w:p>
        </w:tc>
      </w:tr>
      <w:tr w:rsidR="003E5761" w14:paraId="24269228" w14:textId="77777777" w:rsidTr="00C11B60">
        <w:tc>
          <w:tcPr>
            <w:tcW w:w="3256" w:type="dxa"/>
          </w:tcPr>
          <w:p w14:paraId="4E5605E7" w14:textId="77777777" w:rsidR="003E5761" w:rsidRPr="003E5761" w:rsidRDefault="003E5761" w:rsidP="003E5761">
            <w:pPr>
              <w:contextualSpacing/>
            </w:pPr>
            <w:r w:rsidRPr="00F46038">
              <w:t>Buijs Eco Consult</w:t>
            </w:r>
          </w:p>
        </w:tc>
        <w:tc>
          <w:tcPr>
            <w:tcW w:w="2409" w:type="dxa"/>
          </w:tcPr>
          <w:p w14:paraId="552D52A6" w14:textId="23F1AFC5" w:rsidR="00C11B60"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Pr="003E5761">
              <w:rPr>
                <w:rFonts w:asciiTheme="minorHAnsi" w:eastAsiaTheme="minorHAnsi" w:hAnsiTheme="minorHAnsi" w:cstheme="minorBidi"/>
                <w:bCs w:val="0"/>
                <w:i w:val="0"/>
                <w:kern w:val="0"/>
                <w:sz w:val="22"/>
                <w:szCs w:val="22"/>
                <w:lang w:val="nl-NL"/>
              </w:rPr>
              <w:t>Roland-Jan Buijs</w:t>
            </w:r>
          </w:p>
        </w:tc>
        <w:tc>
          <w:tcPr>
            <w:tcW w:w="2127" w:type="dxa"/>
          </w:tcPr>
          <w:p w14:paraId="46C87B14"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142680C4"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C11B60" w14:paraId="4DF20FD1" w14:textId="77777777" w:rsidTr="00C11B60">
        <w:tc>
          <w:tcPr>
            <w:tcW w:w="3256" w:type="dxa"/>
          </w:tcPr>
          <w:p w14:paraId="4EAE8F47" w14:textId="28877858" w:rsidR="00C11B60" w:rsidRPr="00F46038" w:rsidRDefault="00C11B60" w:rsidP="003E5761">
            <w:pPr>
              <w:contextualSpacing/>
            </w:pPr>
            <w:r>
              <w:t>Bureau Waardenburg</w:t>
            </w:r>
          </w:p>
        </w:tc>
        <w:tc>
          <w:tcPr>
            <w:tcW w:w="2409" w:type="dxa"/>
          </w:tcPr>
          <w:p w14:paraId="19BB7CD9" w14:textId="3A2B3E5D" w:rsidR="00C11B60"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r>
              <w:rPr>
                <w:rFonts w:asciiTheme="minorHAnsi" w:eastAsiaTheme="minorHAnsi" w:hAnsiTheme="minorHAnsi" w:cstheme="minorBidi"/>
                <w:bCs w:val="0"/>
                <w:i w:val="0"/>
                <w:kern w:val="0"/>
                <w:sz w:val="22"/>
                <w:szCs w:val="22"/>
                <w:lang w:val="nl-NL"/>
              </w:rPr>
              <w:t xml:space="preserve">: </w:t>
            </w:r>
            <w:r w:rsidR="00A652DA">
              <w:rPr>
                <w:rFonts w:asciiTheme="minorHAnsi" w:eastAsiaTheme="minorHAnsi" w:hAnsiTheme="minorHAnsi" w:cstheme="minorBidi"/>
                <w:bCs w:val="0"/>
                <w:i w:val="0"/>
                <w:kern w:val="0"/>
                <w:sz w:val="22"/>
                <w:szCs w:val="22"/>
                <w:lang w:val="nl-NL"/>
              </w:rPr>
              <w:t>Cami</w:t>
            </w:r>
            <w:r w:rsidR="00A21FD3">
              <w:rPr>
                <w:rFonts w:asciiTheme="minorHAnsi" w:eastAsiaTheme="minorHAnsi" w:hAnsiTheme="minorHAnsi" w:cstheme="minorBidi"/>
                <w:bCs w:val="0"/>
                <w:i w:val="0"/>
                <w:kern w:val="0"/>
                <w:sz w:val="22"/>
                <w:szCs w:val="22"/>
                <w:lang w:val="nl-NL"/>
              </w:rPr>
              <w:t>el Heunks</w:t>
            </w:r>
          </w:p>
        </w:tc>
        <w:tc>
          <w:tcPr>
            <w:tcW w:w="2127" w:type="dxa"/>
          </w:tcPr>
          <w:p w14:paraId="48B15371" w14:textId="77777777" w:rsidR="00C11B60" w:rsidRPr="00E404EA"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55DB023F" w14:textId="77777777" w:rsidR="00C11B60" w:rsidRPr="00E404EA" w:rsidRDefault="00C11B60"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14:paraId="6ACE8786" w14:textId="77777777" w:rsidTr="00C11B60">
        <w:tc>
          <w:tcPr>
            <w:tcW w:w="3256" w:type="dxa"/>
          </w:tcPr>
          <w:p w14:paraId="76C1CFC9" w14:textId="77777777" w:rsidR="003E5761" w:rsidRPr="00F46038" w:rsidRDefault="003E5761" w:rsidP="003E5761">
            <w:pPr>
              <w:contextualSpacing/>
            </w:pPr>
          </w:p>
        </w:tc>
        <w:tc>
          <w:tcPr>
            <w:tcW w:w="2409" w:type="dxa"/>
          </w:tcPr>
          <w:p w14:paraId="044D4843" w14:textId="77777777" w:rsidR="003E5761"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2127" w:type="dxa"/>
          </w:tcPr>
          <w:p w14:paraId="23D9D7BB"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c>
          <w:tcPr>
            <w:tcW w:w="1417" w:type="dxa"/>
          </w:tcPr>
          <w:p w14:paraId="7735ECE8" w14:textId="77777777"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14:paraId="6D34BBE6" w14:textId="77777777" w:rsidTr="00C11B60">
        <w:tc>
          <w:tcPr>
            <w:tcW w:w="9209" w:type="dxa"/>
            <w:gridSpan w:val="4"/>
          </w:tcPr>
          <w:p w14:paraId="10321AA4" w14:textId="52787F36" w:rsidR="003E5761" w:rsidRPr="00E404EA"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nl-NL"/>
              </w:rPr>
            </w:pPr>
          </w:p>
        </w:tc>
      </w:tr>
      <w:tr w:rsidR="003E5761" w:rsidRPr="00CC6B9E" w14:paraId="3DAF007C" w14:textId="77777777" w:rsidTr="00C11B60">
        <w:tc>
          <w:tcPr>
            <w:tcW w:w="3256" w:type="dxa"/>
          </w:tcPr>
          <w:p w14:paraId="7373FD26" w14:textId="05381DA6" w:rsidR="003E5761" w:rsidRPr="00F46038" w:rsidRDefault="003E5761" w:rsidP="003E5761">
            <w:pPr>
              <w:contextualSpacing/>
            </w:pPr>
          </w:p>
        </w:tc>
        <w:tc>
          <w:tcPr>
            <w:tcW w:w="5953" w:type="dxa"/>
            <w:gridSpan w:val="3"/>
          </w:tcPr>
          <w:p w14:paraId="43C37D69" w14:textId="73B51594" w:rsidR="003E5761" w:rsidRPr="00CC6B9E" w:rsidRDefault="003E5761" w:rsidP="00E404EA">
            <w:pPr>
              <w:pStyle w:val="Titel"/>
              <w:framePr w:w="0" w:hSpace="0" w:vSpace="0" w:wrap="auto" w:vAnchor="margin" w:hAnchor="text" w:yAlign="inline"/>
              <w:rPr>
                <w:rFonts w:asciiTheme="minorHAnsi" w:eastAsiaTheme="minorHAnsi" w:hAnsiTheme="minorHAnsi" w:cstheme="minorBidi"/>
                <w:bCs w:val="0"/>
                <w:i w:val="0"/>
                <w:kern w:val="0"/>
                <w:sz w:val="22"/>
                <w:szCs w:val="22"/>
                <w:lang w:val="pl-PL"/>
              </w:rPr>
            </w:pPr>
          </w:p>
        </w:tc>
      </w:tr>
      <w:tr w:rsidR="00CC6B9E" w:rsidRPr="00E60D40" w14:paraId="771C1297" w14:textId="77777777" w:rsidTr="00C11B60">
        <w:tc>
          <w:tcPr>
            <w:tcW w:w="3256" w:type="dxa"/>
          </w:tcPr>
          <w:p w14:paraId="1768E915" w14:textId="54D60D1F" w:rsidR="00CC6B9E" w:rsidRDefault="00CC6B9E" w:rsidP="00CC6B9E">
            <w:pPr>
              <w:contextualSpacing/>
            </w:pPr>
          </w:p>
        </w:tc>
        <w:tc>
          <w:tcPr>
            <w:tcW w:w="5953" w:type="dxa"/>
            <w:gridSpan w:val="3"/>
          </w:tcPr>
          <w:p w14:paraId="2EC282AE" w14:textId="0509BC3D" w:rsidR="00CC6B9E" w:rsidRPr="00CC6B9E" w:rsidRDefault="00CC6B9E" w:rsidP="00CC6B9E">
            <w:pPr>
              <w:pStyle w:val="Titel"/>
              <w:framePr w:w="0" w:hSpace="0" w:vSpace="0" w:wrap="auto" w:vAnchor="margin" w:hAnchor="text" w:yAlign="inline"/>
              <w:rPr>
                <w:rFonts w:asciiTheme="minorHAnsi" w:eastAsiaTheme="minorHAnsi" w:hAnsiTheme="minorHAnsi" w:cstheme="minorBidi"/>
                <w:bCs w:val="0"/>
                <w:i w:val="0"/>
                <w:kern w:val="0"/>
                <w:sz w:val="22"/>
                <w:szCs w:val="22"/>
                <w:lang w:val="pl-PL"/>
              </w:rPr>
            </w:pPr>
          </w:p>
        </w:tc>
      </w:tr>
    </w:tbl>
    <w:p w14:paraId="7DB258A1" w14:textId="77777777" w:rsidR="00C5282D" w:rsidRPr="00CC6B9E" w:rsidRDefault="00C5282D" w:rsidP="00C5282D">
      <w:pPr>
        <w:contextualSpacing/>
        <w:rPr>
          <w:lang w:val="pl-PL"/>
        </w:rPr>
      </w:pPr>
    </w:p>
    <w:p w14:paraId="3DFF128C" w14:textId="77777777" w:rsidR="00C5282D" w:rsidRPr="00CC6B9E" w:rsidRDefault="00F46038" w:rsidP="00C5282D">
      <w:pPr>
        <w:contextualSpacing/>
        <w:rPr>
          <w:lang w:val="pl-PL"/>
        </w:rPr>
      </w:pPr>
      <w:r w:rsidRPr="00CC6B9E">
        <w:rPr>
          <w:lang w:val="pl-PL"/>
        </w:rPr>
        <w:tab/>
      </w:r>
      <w:r w:rsidR="00C5282D" w:rsidRPr="00CC6B9E">
        <w:rPr>
          <w:lang w:val="pl-PL"/>
        </w:rPr>
        <w:tab/>
      </w:r>
    </w:p>
    <w:tbl>
      <w:tblPr>
        <w:tblW w:w="9775"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7484"/>
        <w:gridCol w:w="1417"/>
      </w:tblGrid>
      <w:tr w:rsidR="00A34EDE" w:rsidRPr="00FE63DE" w14:paraId="3435B868" w14:textId="77777777" w:rsidTr="00316859">
        <w:trPr>
          <w:trHeight w:val="1648"/>
          <w:tblCellSpacing w:w="28" w:type="dxa"/>
        </w:trPr>
        <w:tc>
          <w:tcPr>
            <w:tcW w:w="790" w:type="dxa"/>
          </w:tcPr>
          <w:p w14:paraId="7D775AA6" w14:textId="77777777" w:rsidR="00A34EDE" w:rsidRPr="00CC6B9E" w:rsidRDefault="00A34EDE" w:rsidP="00CA399C">
            <w:pPr>
              <w:rPr>
                <w:rFonts w:cs="Arial"/>
                <w:b/>
                <w:lang w:val="pl-PL"/>
              </w:rPr>
            </w:pPr>
          </w:p>
        </w:tc>
        <w:tc>
          <w:tcPr>
            <w:tcW w:w="7428" w:type="dxa"/>
          </w:tcPr>
          <w:p w14:paraId="66DD91AE" w14:textId="77777777" w:rsidR="00A34EDE" w:rsidRPr="00E404EA" w:rsidRDefault="00A34EDE" w:rsidP="00316859">
            <w:pPr>
              <w:rPr>
                <w:rFonts w:cs="Arial"/>
              </w:rPr>
            </w:pPr>
            <w:r w:rsidRPr="00E404EA">
              <w:rPr>
                <w:rFonts w:cs="Arial"/>
              </w:rPr>
              <w:t>Agenda</w:t>
            </w:r>
          </w:p>
          <w:p w14:paraId="799171D8" w14:textId="5C6671DC" w:rsidR="00AA6A5B" w:rsidRDefault="00AA6A5B" w:rsidP="00AA6A5B">
            <w:pPr>
              <w:pStyle w:val="Lijstalinea"/>
              <w:numPr>
                <w:ilvl w:val="0"/>
                <w:numId w:val="2"/>
              </w:numPr>
            </w:pPr>
            <w:r>
              <w:t>Opening 1</w:t>
            </w:r>
            <w:r w:rsidR="00861A9C">
              <w:t>5</w:t>
            </w:r>
            <w:r>
              <w:t>:</w:t>
            </w:r>
            <w:r w:rsidR="00861A9C">
              <w:t>0</w:t>
            </w:r>
            <w:r>
              <w:t>0hr</w:t>
            </w:r>
          </w:p>
          <w:p w14:paraId="5BC95232" w14:textId="63A26F15" w:rsidR="00AA6A5B" w:rsidRDefault="00AA6A5B" w:rsidP="00AA6A5B">
            <w:pPr>
              <w:pStyle w:val="Lijstalinea"/>
              <w:numPr>
                <w:ilvl w:val="0"/>
                <w:numId w:val="2"/>
              </w:numPr>
            </w:pPr>
            <w:r>
              <w:t>Status Windinitiatief</w:t>
            </w:r>
          </w:p>
          <w:p w14:paraId="574A4FF7" w14:textId="224E4D58" w:rsidR="00AA6A5B" w:rsidRDefault="00861A9C" w:rsidP="00AA6A5B">
            <w:pPr>
              <w:pStyle w:val="Lijstalinea"/>
              <w:numPr>
                <w:ilvl w:val="0"/>
                <w:numId w:val="2"/>
              </w:numPr>
            </w:pPr>
            <w:r>
              <w:t>Bespreken overleg reactie</w:t>
            </w:r>
          </w:p>
          <w:p w14:paraId="2A25B53E" w14:textId="58EA9AE9" w:rsidR="00A34EDE" w:rsidRPr="00E404EA" w:rsidRDefault="00AA6A5B" w:rsidP="00AA6A5B">
            <w:pPr>
              <w:pStyle w:val="Lijstalinea"/>
              <w:numPr>
                <w:ilvl w:val="0"/>
                <w:numId w:val="2"/>
              </w:numPr>
              <w:rPr>
                <w:rFonts w:cs="Arial"/>
              </w:rPr>
            </w:pPr>
            <w:proofErr w:type="spellStart"/>
            <w:r>
              <w:t>W.v.t.t.k</w:t>
            </w:r>
            <w:proofErr w:type="spellEnd"/>
            <w:r>
              <w:t>.</w:t>
            </w:r>
          </w:p>
        </w:tc>
        <w:tc>
          <w:tcPr>
            <w:tcW w:w="1333" w:type="dxa"/>
          </w:tcPr>
          <w:p w14:paraId="03A6E1EB" w14:textId="77777777" w:rsidR="00A34EDE" w:rsidRPr="00FE63DE" w:rsidRDefault="00A34EDE" w:rsidP="00316859">
            <w:pPr>
              <w:rPr>
                <w:rFonts w:cs="Arial"/>
                <w:b/>
              </w:rPr>
            </w:pPr>
          </w:p>
        </w:tc>
      </w:tr>
      <w:tr w:rsidR="00F37DB1" w:rsidRPr="00D61114" w14:paraId="4535CC60" w14:textId="77777777" w:rsidTr="00316859">
        <w:trPr>
          <w:trHeight w:val="818"/>
          <w:tblCellSpacing w:w="28" w:type="dxa"/>
        </w:trPr>
        <w:tc>
          <w:tcPr>
            <w:tcW w:w="790" w:type="dxa"/>
          </w:tcPr>
          <w:p w14:paraId="3E5FE8CF" w14:textId="6765BE12" w:rsidR="00F37DB1" w:rsidRDefault="00F37DB1" w:rsidP="00316859">
            <w:pPr>
              <w:rPr>
                <w:rFonts w:cs="Arial"/>
                <w:b/>
              </w:rPr>
            </w:pPr>
            <w:r>
              <w:rPr>
                <w:rFonts w:cs="Arial"/>
                <w:b/>
              </w:rPr>
              <w:t>1</w:t>
            </w:r>
          </w:p>
        </w:tc>
        <w:tc>
          <w:tcPr>
            <w:tcW w:w="7428" w:type="dxa"/>
          </w:tcPr>
          <w:p w14:paraId="3AF775C1" w14:textId="11C38B50" w:rsidR="00F37DB1" w:rsidRPr="003E5761" w:rsidRDefault="00F37DB1" w:rsidP="00F37DB1">
            <w:pPr>
              <w:contextualSpacing/>
              <w:rPr>
                <w:rFonts w:cs="Arial"/>
                <w:i/>
                <w:u w:val="single"/>
              </w:rPr>
            </w:pPr>
            <w:r>
              <w:rPr>
                <w:rFonts w:cs="Arial"/>
                <w:i/>
                <w:u w:val="single"/>
              </w:rPr>
              <w:t>Opening</w:t>
            </w:r>
          </w:p>
          <w:p w14:paraId="426D3904" w14:textId="16AAD790" w:rsidR="00F37DB1" w:rsidRDefault="00F37DB1" w:rsidP="00F37DB1">
            <w:pPr>
              <w:contextualSpacing/>
              <w:rPr>
                <w:rFonts w:cs="Arial"/>
              </w:rPr>
            </w:pPr>
          </w:p>
          <w:p w14:paraId="331C71ED" w14:textId="15887AD1" w:rsidR="00586DBC" w:rsidRDefault="00586DBC" w:rsidP="00F37DB1">
            <w:pPr>
              <w:contextualSpacing/>
              <w:rPr>
                <w:rFonts w:cs="Arial"/>
              </w:rPr>
            </w:pPr>
            <w:r w:rsidRPr="00586DBC">
              <w:rPr>
                <w:rFonts w:cs="Arial"/>
              </w:rPr>
              <w:t xml:space="preserve">Welkom </w:t>
            </w:r>
            <w:r w:rsidR="00861A9C">
              <w:rPr>
                <w:rFonts w:cs="Arial"/>
              </w:rPr>
              <w:t>aan iedereen</w:t>
            </w:r>
          </w:p>
          <w:p w14:paraId="0073344E" w14:textId="672CC110" w:rsidR="00F37DB1" w:rsidRDefault="00F37DB1" w:rsidP="003E5761">
            <w:pPr>
              <w:contextualSpacing/>
              <w:rPr>
                <w:rFonts w:cs="Arial"/>
                <w:i/>
                <w:u w:val="single"/>
              </w:rPr>
            </w:pPr>
          </w:p>
        </w:tc>
        <w:tc>
          <w:tcPr>
            <w:tcW w:w="1333" w:type="dxa"/>
          </w:tcPr>
          <w:p w14:paraId="5EAA456A" w14:textId="77777777" w:rsidR="00F37DB1" w:rsidRDefault="00F37DB1" w:rsidP="00316859">
            <w:pPr>
              <w:rPr>
                <w:rFonts w:cs="Arial"/>
                <w:b/>
                <w:i/>
                <w:sz w:val="20"/>
                <w:szCs w:val="20"/>
              </w:rPr>
            </w:pPr>
          </w:p>
        </w:tc>
      </w:tr>
      <w:tr w:rsidR="00A34EDE" w:rsidRPr="00D61114" w14:paraId="166A2662" w14:textId="77777777" w:rsidTr="00316859">
        <w:trPr>
          <w:trHeight w:val="818"/>
          <w:tblCellSpacing w:w="28" w:type="dxa"/>
        </w:trPr>
        <w:tc>
          <w:tcPr>
            <w:tcW w:w="790" w:type="dxa"/>
          </w:tcPr>
          <w:p w14:paraId="0BF044ED" w14:textId="4ED38C56" w:rsidR="00A34EDE" w:rsidRPr="00FE63DE" w:rsidRDefault="00F37DB1" w:rsidP="00316859">
            <w:pPr>
              <w:rPr>
                <w:rFonts w:cs="Arial"/>
                <w:b/>
              </w:rPr>
            </w:pPr>
            <w:r>
              <w:rPr>
                <w:rFonts w:cs="Arial"/>
                <w:b/>
              </w:rPr>
              <w:t>2</w:t>
            </w:r>
          </w:p>
        </w:tc>
        <w:tc>
          <w:tcPr>
            <w:tcW w:w="7428" w:type="dxa"/>
          </w:tcPr>
          <w:p w14:paraId="1B90F518" w14:textId="515BF6DC" w:rsidR="00A34EDE" w:rsidRPr="003E5761" w:rsidRDefault="00AA6A5B" w:rsidP="003E5761">
            <w:pPr>
              <w:contextualSpacing/>
              <w:rPr>
                <w:rFonts w:cs="Arial"/>
                <w:i/>
                <w:u w:val="single"/>
              </w:rPr>
            </w:pPr>
            <w:r>
              <w:rPr>
                <w:rFonts w:cs="Arial"/>
                <w:i/>
                <w:u w:val="single"/>
              </w:rPr>
              <w:t>Status</w:t>
            </w:r>
            <w:r w:rsidR="003E5761" w:rsidRPr="003E5761">
              <w:rPr>
                <w:rFonts w:cs="Arial"/>
                <w:i/>
                <w:u w:val="single"/>
              </w:rPr>
              <w:t xml:space="preserve"> Windinitiatief</w:t>
            </w:r>
          </w:p>
          <w:p w14:paraId="23032F17" w14:textId="77777777" w:rsidR="00DC6114" w:rsidRPr="00DC6114" w:rsidRDefault="00DC6114" w:rsidP="00DC6114">
            <w:pPr>
              <w:spacing w:after="0" w:line="240" w:lineRule="auto"/>
              <w:outlineLvl w:val="0"/>
              <w:rPr>
                <w:rFonts w:ascii="Calibri" w:eastAsia="Times New Roman" w:hAnsi="Calibri" w:cs="Calibri"/>
                <w:b/>
                <w:bCs/>
                <w:kern w:val="36"/>
                <w:lang w:eastAsia="nl-NL"/>
              </w:rPr>
            </w:pPr>
            <w:r w:rsidRPr="00DC6114">
              <w:rPr>
                <w:rFonts w:ascii="Calibri" w:eastAsia="Times New Roman" w:hAnsi="Calibri" w:cs="Calibri"/>
                <w:b/>
                <w:bCs/>
                <w:kern w:val="36"/>
                <w:lang w:eastAsia="nl-NL"/>
              </w:rPr>
              <w:t>Toelichting presentatie door Marco met aandacht voor</w:t>
            </w:r>
          </w:p>
          <w:p w14:paraId="4C324C03" w14:textId="77777777" w:rsidR="00DC6114" w:rsidRPr="00DC6114" w:rsidRDefault="00DC6114" w:rsidP="00DC6114">
            <w:pPr>
              <w:numPr>
                <w:ilvl w:val="0"/>
                <w:numId w:val="24"/>
              </w:numPr>
              <w:spacing w:after="0" w:line="240" w:lineRule="auto"/>
              <w:textAlignment w:val="center"/>
              <w:rPr>
                <w:rFonts w:ascii="Calibri" w:eastAsia="Times New Roman" w:hAnsi="Calibri" w:cs="Calibri"/>
                <w:lang w:eastAsia="nl-NL"/>
              </w:rPr>
            </w:pPr>
            <w:r w:rsidRPr="00DC6114">
              <w:rPr>
                <w:rFonts w:ascii="Calibri" w:eastAsia="Times New Roman" w:hAnsi="Calibri" w:cs="Calibri"/>
                <w:lang w:eastAsia="nl-NL"/>
              </w:rPr>
              <w:t>Samenwerking en rolverdeling gemeenten Woensdrecht en Reimerswaal</w:t>
            </w:r>
          </w:p>
          <w:p w14:paraId="409AF3F2" w14:textId="77777777" w:rsidR="00DC6114" w:rsidRPr="00DC6114" w:rsidRDefault="00DC6114" w:rsidP="00DC6114">
            <w:pPr>
              <w:numPr>
                <w:ilvl w:val="0"/>
                <w:numId w:val="24"/>
              </w:numPr>
              <w:spacing w:after="0" w:line="240" w:lineRule="auto"/>
              <w:textAlignment w:val="center"/>
              <w:rPr>
                <w:rFonts w:ascii="Calibri" w:eastAsia="Times New Roman" w:hAnsi="Calibri" w:cs="Calibri"/>
                <w:lang w:eastAsia="nl-NL"/>
              </w:rPr>
            </w:pPr>
            <w:r w:rsidRPr="00DC6114">
              <w:rPr>
                <w:rFonts w:ascii="Calibri" w:eastAsia="Times New Roman" w:hAnsi="Calibri" w:cs="Calibri"/>
                <w:lang w:eastAsia="nl-NL"/>
              </w:rPr>
              <w:t>De wijzigingen van totaal 19 naar 16 posities. Dit als resultaat van de omgevingsdialoog aangevuld met verwijderen positie welke het meeste gemitigeerd zou moeten worden voor geluid.</w:t>
            </w:r>
          </w:p>
          <w:p w14:paraId="138D5120" w14:textId="77777777" w:rsidR="00DC6114" w:rsidRPr="00DC6114" w:rsidRDefault="00DC6114" w:rsidP="00DC6114">
            <w:pPr>
              <w:numPr>
                <w:ilvl w:val="0"/>
                <w:numId w:val="24"/>
              </w:numPr>
              <w:spacing w:after="0" w:line="240" w:lineRule="auto"/>
              <w:textAlignment w:val="center"/>
              <w:rPr>
                <w:rFonts w:ascii="Calibri" w:eastAsia="Times New Roman" w:hAnsi="Calibri" w:cs="Calibri"/>
                <w:lang w:eastAsia="nl-NL"/>
              </w:rPr>
            </w:pPr>
            <w:r w:rsidRPr="00DC6114">
              <w:rPr>
                <w:rFonts w:ascii="Calibri" w:eastAsia="Times New Roman" w:hAnsi="Calibri" w:cs="Calibri"/>
                <w:lang w:eastAsia="nl-NL"/>
              </w:rPr>
              <w:lastRenderedPageBreak/>
              <w:t xml:space="preserve">Hanna vraagt, ik heb een inspraak reactie gegeven op 19 posities. Klopt dit nu? IN: ja dit klopt, het terugschrijven van 19 naar 16 is parallel vorm gegeven aan het vooroverleg en de overlegreactie daarop. </w:t>
            </w:r>
          </w:p>
          <w:p w14:paraId="2F6DF3AB" w14:textId="77777777" w:rsidR="00DC6114" w:rsidRPr="00DC6114" w:rsidRDefault="00DC6114" w:rsidP="00DC6114">
            <w:pPr>
              <w:numPr>
                <w:ilvl w:val="0"/>
                <w:numId w:val="24"/>
              </w:numPr>
              <w:spacing w:after="0" w:line="240" w:lineRule="auto"/>
              <w:textAlignment w:val="center"/>
              <w:rPr>
                <w:rFonts w:ascii="Calibri" w:eastAsia="Times New Roman" w:hAnsi="Calibri" w:cs="Calibri"/>
                <w:lang w:eastAsia="nl-NL"/>
              </w:rPr>
            </w:pPr>
            <w:r w:rsidRPr="00DC6114">
              <w:rPr>
                <w:rFonts w:ascii="Calibri" w:eastAsia="Times New Roman" w:hAnsi="Calibri" w:cs="Calibri"/>
                <w:lang w:eastAsia="nl-NL"/>
              </w:rPr>
              <w:t>Paranka: kan huishoudens losgelaten worden en gesproken worden over MW zijnde opgesteld vermogen? Akkoord</w:t>
            </w:r>
          </w:p>
          <w:p w14:paraId="2829C60F" w14:textId="77777777" w:rsidR="00DC6114" w:rsidRPr="00DC6114" w:rsidRDefault="00DC6114" w:rsidP="00DC6114">
            <w:pPr>
              <w:numPr>
                <w:ilvl w:val="0"/>
                <w:numId w:val="24"/>
              </w:numPr>
              <w:spacing w:after="0" w:line="240" w:lineRule="auto"/>
              <w:textAlignment w:val="center"/>
              <w:rPr>
                <w:rFonts w:ascii="Calibri" w:eastAsia="Times New Roman" w:hAnsi="Calibri" w:cs="Calibri"/>
                <w:lang w:eastAsia="nl-NL"/>
              </w:rPr>
            </w:pPr>
            <w:r w:rsidRPr="00DC6114">
              <w:rPr>
                <w:rFonts w:ascii="Calibri" w:eastAsia="Times New Roman" w:hAnsi="Calibri" w:cs="Calibri"/>
                <w:lang w:eastAsia="nl-NL"/>
              </w:rPr>
              <w:t>Paranka - gelden de regels vanuit Noord-Brabant voor de posities binnen Woensdrecht of gelden de regels van Zeeland. IN: de regels van NB gelden voor de posities binnen Woensdrecht.</w:t>
            </w:r>
          </w:p>
          <w:p w14:paraId="231747A7" w14:textId="77777777" w:rsidR="003E5761" w:rsidRDefault="003E5761" w:rsidP="003E5761">
            <w:pPr>
              <w:contextualSpacing/>
              <w:rPr>
                <w:rFonts w:cs="Arial"/>
              </w:rPr>
            </w:pPr>
          </w:p>
          <w:p w14:paraId="64E2B7A0" w14:textId="77777777" w:rsidR="00B0155E" w:rsidRPr="00B0155E" w:rsidRDefault="00B0155E" w:rsidP="00B0155E">
            <w:pPr>
              <w:spacing w:after="0" w:line="240" w:lineRule="auto"/>
              <w:rPr>
                <w:rFonts w:cs="Arial"/>
              </w:rPr>
            </w:pPr>
          </w:p>
          <w:p w14:paraId="20224523" w14:textId="04CCEFE6" w:rsidR="00567067" w:rsidRPr="00AA085F" w:rsidRDefault="00567067" w:rsidP="00B0155E">
            <w:pPr>
              <w:spacing w:after="0" w:line="240" w:lineRule="auto"/>
              <w:rPr>
                <w:rFonts w:cs="Arial"/>
              </w:rPr>
            </w:pPr>
          </w:p>
        </w:tc>
        <w:tc>
          <w:tcPr>
            <w:tcW w:w="1333" w:type="dxa"/>
          </w:tcPr>
          <w:p w14:paraId="5DC30955" w14:textId="77777777" w:rsidR="00A34EDE" w:rsidRDefault="00A34EDE" w:rsidP="00316859">
            <w:pPr>
              <w:rPr>
                <w:rFonts w:cs="Arial"/>
                <w:b/>
                <w:i/>
                <w:sz w:val="20"/>
                <w:szCs w:val="20"/>
              </w:rPr>
            </w:pPr>
          </w:p>
          <w:p w14:paraId="1E49F5DF" w14:textId="77777777" w:rsidR="00A34EDE" w:rsidRPr="00AA085F" w:rsidRDefault="00A34EDE" w:rsidP="00316859">
            <w:pPr>
              <w:rPr>
                <w:rFonts w:cs="Arial"/>
                <w:b/>
                <w:i/>
                <w:sz w:val="20"/>
                <w:szCs w:val="20"/>
              </w:rPr>
            </w:pPr>
          </w:p>
        </w:tc>
      </w:tr>
      <w:tr w:rsidR="003E5761" w:rsidRPr="00D61114" w14:paraId="6B26C23C" w14:textId="77777777" w:rsidTr="00316859">
        <w:trPr>
          <w:trHeight w:val="818"/>
          <w:tblCellSpacing w:w="28" w:type="dxa"/>
        </w:trPr>
        <w:tc>
          <w:tcPr>
            <w:tcW w:w="790" w:type="dxa"/>
          </w:tcPr>
          <w:p w14:paraId="58F79CF5" w14:textId="4F1C991E" w:rsidR="003E5761" w:rsidRDefault="002A0511" w:rsidP="00316859">
            <w:pPr>
              <w:rPr>
                <w:rFonts w:cs="Arial"/>
                <w:b/>
              </w:rPr>
            </w:pPr>
            <w:r>
              <w:br w:type="page"/>
            </w:r>
            <w:r w:rsidR="00AA6A5B">
              <w:rPr>
                <w:rFonts w:cs="Arial"/>
                <w:b/>
              </w:rPr>
              <w:t>3</w:t>
            </w:r>
          </w:p>
        </w:tc>
        <w:tc>
          <w:tcPr>
            <w:tcW w:w="7428" w:type="dxa"/>
          </w:tcPr>
          <w:p w14:paraId="2E4D53B3" w14:textId="492E9CB1" w:rsidR="003E5761" w:rsidRPr="003E5761" w:rsidRDefault="003E5761" w:rsidP="003E5761">
            <w:pPr>
              <w:contextualSpacing/>
              <w:rPr>
                <w:rFonts w:cs="Arial"/>
                <w:i/>
                <w:u w:val="single"/>
              </w:rPr>
            </w:pPr>
            <w:r w:rsidRPr="003E5761">
              <w:rPr>
                <w:rFonts w:cs="Arial"/>
                <w:i/>
                <w:u w:val="single"/>
              </w:rPr>
              <w:t>Toelichting Ecologie</w:t>
            </w:r>
            <w:r w:rsidR="00F92429">
              <w:rPr>
                <w:rFonts w:cs="Arial"/>
                <w:i/>
                <w:u w:val="single"/>
              </w:rPr>
              <w:t>-veldonderzoek</w:t>
            </w:r>
          </w:p>
          <w:p w14:paraId="6790C028" w14:textId="4E5A2A3C" w:rsidR="003E5761" w:rsidRDefault="003E5761" w:rsidP="003E5761">
            <w:pPr>
              <w:contextualSpacing/>
              <w:rPr>
                <w:rFonts w:cs="Arial"/>
              </w:rPr>
            </w:pPr>
          </w:p>
          <w:p w14:paraId="58F7BA4D"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Brabant versus Zeeland waarbij Brabant onder belicht is. Hidde: de rapporteren </w:t>
            </w:r>
            <w:proofErr w:type="spellStart"/>
            <w:r w:rsidRPr="00B3336F">
              <w:rPr>
                <w:rFonts w:ascii="Calibri" w:eastAsia="Times New Roman" w:hAnsi="Calibri" w:cs="Calibri"/>
                <w:lang w:eastAsia="nl-NL"/>
              </w:rPr>
              <w:t>BuWa</w:t>
            </w:r>
            <w:proofErr w:type="spellEnd"/>
            <w:r w:rsidRPr="00B3336F">
              <w:rPr>
                <w:rFonts w:ascii="Calibri" w:eastAsia="Times New Roman" w:hAnsi="Calibri" w:cs="Calibri"/>
                <w:lang w:eastAsia="nl-NL"/>
              </w:rPr>
              <w:t xml:space="preserve"> en BEC zijn prima. </w:t>
            </w:r>
            <w:proofErr w:type="spellStart"/>
            <w:r w:rsidRPr="00B3336F">
              <w:rPr>
                <w:rFonts w:ascii="Calibri" w:eastAsia="Times New Roman" w:hAnsi="Calibri" w:cs="Calibri"/>
                <w:lang w:eastAsia="nl-NL"/>
              </w:rPr>
              <w:t>Pondera</w:t>
            </w:r>
            <w:proofErr w:type="spellEnd"/>
            <w:r w:rsidRPr="00B3336F">
              <w:rPr>
                <w:rFonts w:ascii="Calibri" w:eastAsia="Times New Roman" w:hAnsi="Calibri" w:cs="Calibri"/>
                <w:lang w:eastAsia="nl-NL"/>
              </w:rPr>
              <w:t xml:space="preserve"> rammelt aan alle kanten, o.a. natura 2000 is onderbelicht.</w:t>
            </w:r>
          </w:p>
          <w:p w14:paraId="32B30938"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Hidde: Wespendief komt wel voor in het gebied, er zijn waarnemingen in het gebied van 2019 en 2020. Veldstudie juli/augustus zou hier uitsluitsel geven. Een andere optie is om op basis van studie Veluwe een risico inschatting te maken.</w:t>
            </w:r>
          </w:p>
          <w:p w14:paraId="19757CBE" w14:textId="20923EF0" w:rsidR="00B3336F" w:rsidRPr="00B3336F" w:rsidRDefault="006E13D5" w:rsidP="00B3336F">
            <w:pPr>
              <w:numPr>
                <w:ilvl w:val="0"/>
                <w:numId w:val="26"/>
              </w:num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Camiel</w:t>
            </w:r>
            <w:r w:rsidR="00B3336F" w:rsidRPr="00B3336F">
              <w:rPr>
                <w:rFonts w:ascii="Calibri" w:eastAsia="Times New Roman" w:hAnsi="Calibri" w:cs="Calibri"/>
                <w:lang w:eastAsia="nl-NL"/>
              </w:rPr>
              <w:t>: binnen natuurtoets en onderbouwing ontheffing is aandacht voor de turbinelocaties zijnde intensief open agrarisch gebied waar landschapselementen ontbreken voor aanwezigheid Wespendief. Daar tegenover staat dat er inderdaad een blinde vlek is in de waarnemingen. Echter, de combinatie van afwezigheid biotopen met uitblijven waarnemingen leidt tot de conclusie. Hidde geeft aan dat het gedrag van de Wespendief anders is dan aangenomen. Men foerageert wel in dit gebied.</w:t>
            </w:r>
          </w:p>
          <w:p w14:paraId="4B3F3EDE"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Daan: in het gebied staan al veel molens, hoe wordt dan de barrièrewerking gezien in dit gebied. Hidde: het cumulatieve effect zou inzichtelijk gemaakt moeten worden. Hoe dichter bij de Brabantse Wal hoe hoger het risico tot aanvaring. IN gaan dit nader beschouwen, hadden dit nog niet eerder meegekregen. Het betreft recente ontwikkeling. Roland Jan geeft aan om juli/augustus veldonderzoek uit te voeren.</w:t>
            </w:r>
          </w:p>
          <w:p w14:paraId="545BAD2E" w14:textId="258547AB"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Aantallen Kievieten en Ganzen meenemen in de cijfers aan Brabantse kant. Camiel: geeft aan dat Brabant is meegenomen wat valt te herleiden aan de piek in de tellingen. Hidde geeft aan dat er systematisch in oktober meer waarnemingen zouden zijn. Camiel: aantallen zijn wel bepaald maar niet genoemd. Ze zijn dus wel meegeteld. Hoofdvraag is of de aantallen juist vertaald zijn door </w:t>
            </w:r>
            <w:proofErr w:type="spellStart"/>
            <w:r w:rsidRPr="00B3336F">
              <w:rPr>
                <w:rFonts w:ascii="Calibri" w:eastAsia="Times New Roman" w:hAnsi="Calibri" w:cs="Calibri"/>
                <w:lang w:eastAsia="nl-NL"/>
              </w:rPr>
              <w:t>Pondera</w:t>
            </w:r>
            <w:proofErr w:type="spellEnd"/>
            <w:r w:rsidRPr="00B3336F">
              <w:rPr>
                <w:rFonts w:ascii="Calibri" w:eastAsia="Times New Roman" w:hAnsi="Calibri" w:cs="Calibri"/>
                <w:lang w:eastAsia="nl-NL"/>
              </w:rPr>
              <w:t>.</w:t>
            </w:r>
          </w:p>
          <w:p w14:paraId="5C0F9214"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Hidde: wat betreft Vleermuizen, is de route nabij Zuidpolderdijk gemonitord? Aandachtspunt vervalt </w:t>
            </w:r>
            <w:proofErr w:type="spellStart"/>
            <w:r w:rsidRPr="00B3336F">
              <w:rPr>
                <w:rFonts w:ascii="Calibri" w:eastAsia="Times New Roman" w:hAnsi="Calibri" w:cs="Calibri"/>
                <w:lang w:eastAsia="nl-NL"/>
              </w:rPr>
              <w:t>ivm</w:t>
            </w:r>
            <w:proofErr w:type="spellEnd"/>
            <w:r w:rsidRPr="00B3336F">
              <w:rPr>
                <w:rFonts w:ascii="Calibri" w:eastAsia="Times New Roman" w:hAnsi="Calibri" w:cs="Calibri"/>
                <w:lang w:eastAsia="nl-NL"/>
              </w:rPr>
              <w:t xml:space="preserve"> vervallen positie 18. Er is door BEC wel geteld in dit gebied een aangemerkt als belangrijke route. Hidde: stel dat er een stilstandsvoorziening zou komen, dan was dit voor positie 18.</w:t>
            </w:r>
          </w:p>
          <w:p w14:paraId="5C63F755" w14:textId="286E2D2C"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Er zijn zorgen voor Zee</w:t>
            </w:r>
            <w:r w:rsidR="006E13D5">
              <w:rPr>
                <w:rFonts w:ascii="Calibri" w:eastAsia="Times New Roman" w:hAnsi="Calibri" w:cs="Calibri"/>
                <w:lang w:eastAsia="nl-NL"/>
              </w:rPr>
              <w:t>a</w:t>
            </w:r>
            <w:r w:rsidRPr="00B3336F">
              <w:rPr>
                <w:rFonts w:ascii="Calibri" w:eastAsia="Times New Roman" w:hAnsi="Calibri" w:cs="Calibri"/>
                <w:lang w:eastAsia="nl-NL"/>
              </w:rPr>
              <w:t>renden en Slecht</w:t>
            </w:r>
            <w:r w:rsidR="006E13D5">
              <w:rPr>
                <w:rFonts w:ascii="Calibri" w:eastAsia="Times New Roman" w:hAnsi="Calibri" w:cs="Calibri"/>
                <w:lang w:eastAsia="nl-NL"/>
              </w:rPr>
              <w:t>v</w:t>
            </w:r>
            <w:r w:rsidRPr="00B3336F">
              <w:rPr>
                <w:rFonts w:ascii="Calibri" w:eastAsia="Times New Roman" w:hAnsi="Calibri" w:cs="Calibri"/>
                <w:lang w:eastAsia="nl-NL"/>
              </w:rPr>
              <w:t xml:space="preserve">alken die contact zoeken met </w:t>
            </w:r>
            <w:proofErr w:type="spellStart"/>
            <w:r w:rsidRPr="00B3336F">
              <w:rPr>
                <w:rFonts w:ascii="Calibri" w:eastAsia="Times New Roman" w:hAnsi="Calibri" w:cs="Calibri"/>
                <w:lang w:eastAsia="nl-NL"/>
              </w:rPr>
              <w:t>Saeftinge</w:t>
            </w:r>
            <w:proofErr w:type="spellEnd"/>
            <w:r w:rsidRPr="00B3336F">
              <w:rPr>
                <w:rFonts w:ascii="Calibri" w:eastAsia="Times New Roman" w:hAnsi="Calibri" w:cs="Calibri"/>
                <w:lang w:eastAsia="nl-NL"/>
              </w:rPr>
              <w:t xml:space="preserve"> via dit gebied. </w:t>
            </w:r>
            <w:r w:rsidR="006E13D5">
              <w:rPr>
                <w:rFonts w:ascii="Calibri" w:eastAsia="Times New Roman" w:hAnsi="Calibri" w:cs="Calibri"/>
                <w:lang w:eastAsia="nl-NL"/>
              </w:rPr>
              <w:t>Camiel</w:t>
            </w:r>
            <w:r w:rsidRPr="00B3336F">
              <w:rPr>
                <w:rFonts w:ascii="Calibri" w:eastAsia="Times New Roman" w:hAnsi="Calibri" w:cs="Calibri"/>
                <w:lang w:eastAsia="nl-NL"/>
              </w:rPr>
              <w:t xml:space="preserve">: wij </w:t>
            </w:r>
            <w:r w:rsidR="006E13D5">
              <w:rPr>
                <w:rFonts w:ascii="Calibri" w:eastAsia="Times New Roman" w:hAnsi="Calibri" w:cs="Calibri"/>
                <w:lang w:eastAsia="nl-NL"/>
              </w:rPr>
              <w:t>voor</w:t>
            </w:r>
            <w:r w:rsidRPr="00B3336F">
              <w:rPr>
                <w:rFonts w:ascii="Calibri" w:eastAsia="Times New Roman" w:hAnsi="Calibri" w:cs="Calibri"/>
                <w:lang w:eastAsia="nl-NL"/>
              </w:rPr>
              <w:t>zien op grond van de gegevens geen jaarlijkse slachtoffers. Om met stilstandsvoorziening te werken moet er wel een aanleiding zijn. Monitoringsverplichting helpt hier mogelijk ook.</w:t>
            </w:r>
          </w:p>
          <w:p w14:paraId="02147191" w14:textId="3A554093"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lastRenderedPageBreak/>
              <w:t>Hanna: wij pleiten voor het gereedmaken van de turbines zodat indien aan de orde in de toekomst er een stilstandsvoorziening geplaatst kan worden.</w:t>
            </w:r>
            <w:r w:rsidR="007B4F8B">
              <w:rPr>
                <w:rFonts w:ascii="Calibri" w:eastAsia="Times New Roman" w:hAnsi="Calibri" w:cs="Calibri"/>
                <w:lang w:eastAsia="nl-NL"/>
              </w:rPr>
              <w:t xml:space="preserve"> IN</w:t>
            </w:r>
            <w:r w:rsidR="00496E4B">
              <w:rPr>
                <w:rFonts w:ascii="Calibri" w:eastAsia="Times New Roman" w:hAnsi="Calibri" w:cs="Calibri"/>
                <w:lang w:eastAsia="nl-NL"/>
              </w:rPr>
              <w:t xml:space="preserve"> nemen dit in hun overwegingen mee.  Hanna: i</w:t>
            </w:r>
            <w:r w:rsidRPr="00B3336F">
              <w:rPr>
                <w:rFonts w:ascii="Calibri" w:eastAsia="Times New Roman" w:hAnsi="Calibri" w:cs="Calibri"/>
                <w:lang w:eastAsia="nl-NL"/>
              </w:rPr>
              <w:t>n combinatie met intensievere monitoring zijn we dan op de toekomst voorbereid. Generiek zorgpunt zit dan ook niet op aanvaringsslachtoffers voor nu maar naar de ontwikkeling in de toekomst. Hanna: we zien het als goed overleg maar zien het ook als zorgplicht vanuit bevoegd gezag. Daan: op een bepaald moment gaan we behandelen dan neemt niet weg dat we de toekomst buitenbeschouwing laten. Wat ons betreft is dat in goed overleg met IN kijken naar het totale gebied en niet naar één klein stukje.</w:t>
            </w:r>
          </w:p>
          <w:p w14:paraId="65557A8D"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Paranka aandacht voor zwarte wiek, simpel en deze maatregel kun je zo nemen</w:t>
            </w:r>
          </w:p>
          <w:p w14:paraId="1B4B59E1"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Paranka 1% norm moet je ook cumulatief gaan berekenen. Omgevingsverordening zodra die ingaat zal strenger zijn, deze gaat in met ingang omgevingswet.</w:t>
            </w:r>
          </w:p>
          <w:p w14:paraId="34C3D160"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Marco: onderdeel van de ontheffing is monitoringsverplichting, hiermee zijn we bekend in samenwerking me ZMF. Wij kijken hier serieus naar.</w:t>
            </w:r>
          </w:p>
          <w:p w14:paraId="57441209"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André: een aandachtspunt is imago c.q. publieke opinie in relatie tot de aaibare soorten.</w:t>
            </w:r>
          </w:p>
          <w:p w14:paraId="6974CC04" w14:textId="25C7B5D8"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Hanna: Aanwezigheid Zee</w:t>
            </w:r>
            <w:r w:rsidR="006E13D5">
              <w:rPr>
                <w:rFonts w:ascii="Calibri" w:eastAsia="Times New Roman" w:hAnsi="Calibri" w:cs="Calibri"/>
                <w:lang w:eastAsia="nl-NL"/>
              </w:rPr>
              <w:t>a</w:t>
            </w:r>
            <w:r w:rsidRPr="00B3336F">
              <w:rPr>
                <w:rFonts w:ascii="Calibri" w:eastAsia="Times New Roman" w:hAnsi="Calibri" w:cs="Calibri"/>
                <w:lang w:eastAsia="nl-NL"/>
              </w:rPr>
              <w:t>rend kunnen we nu niet aantonen met eigen waarnemingen dat deze zich bevind</w:t>
            </w:r>
            <w:r w:rsidR="006E13D5">
              <w:rPr>
                <w:rFonts w:ascii="Calibri" w:eastAsia="Times New Roman" w:hAnsi="Calibri" w:cs="Calibri"/>
                <w:lang w:eastAsia="nl-NL"/>
              </w:rPr>
              <w:t>t</w:t>
            </w:r>
            <w:r w:rsidRPr="00B3336F">
              <w:rPr>
                <w:rFonts w:ascii="Calibri" w:eastAsia="Times New Roman" w:hAnsi="Calibri" w:cs="Calibri"/>
                <w:lang w:eastAsia="nl-NL"/>
              </w:rPr>
              <w:t xml:space="preserve"> in het gebied. Dit kan echter ook komen door niet aanwezig zijn van waarnemers. Idem voor Wespendief.</w:t>
            </w:r>
          </w:p>
          <w:p w14:paraId="40C3B31C"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Daan: Brabants Landschap, we begrijpen dat er vanuit verenigingen 'geroepen' wordt. Maar het gaat uiteindelijk voor bevoegd gezag ook om bewijs. Hanna: we zien juist daarvoor de zorgplicht.</w:t>
            </w:r>
          </w:p>
          <w:p w14:paraId="2EBB041A"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Hanna: cumulatieve beschouwing niet wettelijk verplicht maar wel wenselijk om dit mee te nemen. Camiel: de effecten van bestaande parken komen al in uiting in de bestaande aantallen per populatie. Zo wordt er bijvoorbeeld ook niet meegenomen dat er 19 turbines gesaneerd worden. Hanna: het aandachtspunt is dat het totale gebied verandert. Door cumulatief te kijken kan bijvoorbeeld ook een positieve werking inzichtelijk gemaakt worden.</w:t>
            </w:r>
          </w:p>
          <w:p w14:paraId="5799257F"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Paranka: Wespendief zit in een kritische fase, er is aandacht voor behalen doelstelling voor deze soort.</w:t>
            </w:r>
          </w:p>
          <w:p w14:paraId="294060FD"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Mascha: het hele idee we leggen overal windparken aan, wat heeft dit voor effect op de totale populatie? Vandaar de landelijke gedachte/oproep om de historie mee te nemen.</w:t>
            </w:r>
          </w:p>
          <w:p w14:paraId="25D59A4F"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IN: wat betreft de rotordiameter: er is zowel tiphoogte als tiplaagte gedefinieerd, dit is niet juist weergeven in de reactie. IN zullen dit nog schriftelijk op reageren.</w:t>
            </w:r>
          </w:p>
          <w:p w14:paraId="0E8D9EB8"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 xml:space="preserve">Hanna: Voor het beschouwen van de </w:t>
            </w:r>
            <w:proofErr w:type="spellStart"/>
            <w:r w:rsidRPr="00B3336F">
              <w:rPr>
                <w:rFonts w:ascii="Calibri" w:eastAsia="Times New Roman" w:hAnsi="Calibri" w:cs="Calibri"/>
                <w:lang w:eastAsia="nl-NL"/>
              </w:rPr>
              <w:t>Hedwige</w:t>
            </w:r>
            <w:proofErr w:type="spellEnd"/>
            <w:r w:rsidRPr="00B3336F">
              <w:rPr>
                <w:rFonts w:ascii="Calibri" w:eastAsia="Times New Roman" w:hAnsi="Calibri" w:cs="Calibri"/>
                <w:lang w:eastAsia="nl-NL"/>
              </w:rPr>
              <w:t xml:space="preserve"> Polder als autonome ontwikkeling is in de NRD al aandacht gevraagd, wordt hier nu rekening mee gehouden? Camiel: dit komt inderdaad niet expliciet meer terug, er wordt hier ook geen effect vanuit verwacht. Is wel beschouwd in de effect bepaling. Geen toename van populaties in het plangebied, vliegrichtingen lopen hier al. Hanna: Mogelijk toename volume dus slachtoffers.</w:t>
            </w:r>
          </w:p>
          <w:p w14:paraId="6A0EC066" w14:textId="739B1540" w:rsidR="00B3336F" w:rsidRPr="00B3336F" w:rsidRDefault="00302405"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V</w:t>
            </w:r>
            <w:r>
              <w:rPr>
                <w:rFonts w:ascii="Calibri" w:eastAsia="Times New Roman" w:hAnsi="Calibri" w:cs="Calibri"/>
                <w:lang w:eastAsia="nl-NL"/>
              </w:rPr>
              <w:t>ogels (</w:t>
            </w:r>
            <w:r w:rsidR="00B834E5">
              <w:rPr>
                <w:rFonts w:ascii="Calibri" w:eastAsia="Times New Roman" w:hAnsi="Calibri" w:cs="Calibri"/>
                <w:lang w:eastAsia="nl-NL"/>
              </w:rPr>
              <w:t xml:space="preserve">in overleg reactie staat per abuis </w:t>
            </w:r>
            <w:proofErr w:type="spellStart"/>
            <w:r w:rsidR="00B834E5">
              <w:rPr>
                <w:rFonts w:ascii="Calibri" w:eastAsia="Times New Roman" w:hAnsi="Calibri" w:cs="Calibri"/>
                <w:lang w:eastAsia="nl-NL"/>
              </w:rPr>
              <w:t>vleersmuizen</w:t>
            </w:r>
            <w:proofErr w:type="spellEnd"/>
            <w:r w:rsidR="00B834E5">
              <w:rPr>
                <w:rFonts w:ascii="Calibri" w:eastAsia="Times New Roman" w:hAnsi="Calibri" w:cs="Calibri"/>
                <w:lang w:eastAsia="nl-NL"/>
              </w:rPr>
              <w:t>)</w:t>
            </w:r>
            <w:r w:rsidRPr="00B3336F">
              <w:rPr>
                <w:rFonts w:ascii="Calibri" w:eastAsia="Times New Roman" w:hAnsi="Calibri" w:cs="Calibri"/>
                <w:lang w:eastAsia="nl-NL"/>
              </w:rPr>
              <w:t xml:space="preserve"> </w:t>
            </w:r>
            <w:r w:rsidR="00B3336F" w:rsidRPr="00B3336F">
              <w:rPr>
                <w:rFonts w:ascii="Calibri" w:eastAsia="Times New Roman" w:hAnsi="Calibri" w:cs="Calibri"/>
                <w:lang w:eastAsia="nl-NL"/>
              </w:rPr>
              <w:t xml:space="preserve">en de WUR methode: aangaande de WUR methode in de nota beantwoording NRD toegezegd om </w:t>
            </w:r>
            <w:r w:rsidR="00B3336F" w:rsidRPr="00B3336F">
              <w:rPr>
                <w:rFonts w:ascii="Calibri" w:eastAsia="Times New Roman" w:hAnsi="Calibri" w:cs="Calibri"/>
                <w:lang w:eastAsia="nl-NL"/>
              </w:rPr>
              <w:lastRenderedPageBreak/>
              <w:t>deze of toe te passen of als alternatief te motiveren waarom deze niet toegepast kan worden. Camiel: de 1% norm betreft een grove zeef. Vanuit WUR: indien je tegen de 1% aan zit dan bestaat de kans dat de populatie toch terugloopt. Voor ZE-BRA zitten we ruim onder de 1%. IN verzorgen een schriftelijke uitwerking.</w:t>
            </w:r>
          </w:p>
          <w:p w14:paraId="52F7F4CD" w14:textId="77777777" w:rsidR="00B3336F" w:rsidRPr="00B3336F" w:rsidRDefault="00B3336F" w:rsidP="00B3336F">
            <w:pPr>
              <w:numPr>
                <w:ilvl w:val="0"/>
                <w:numId w:val="26"/>
              </w:numPr>
              <w:spacing w:after="0" w:line="240" w:lineRule="auto"/>
              <w:textAlignment w:val="center"/>
              <w:rPr>
                <w:rFonts w:ascii="Calibri" w:eastAsia="Times New Roman" w:hAnsi="Calibri" w:cs="Calibri"/>
                <w:lang w:eastAsia="nl-NL"/>
              </w:rPr>
            </w:pPr>
            <w:r w:rsidRPr="00B3336F">
              <w:rPr>
                <w:rFonts w:ascii="Calibri" w:eastAsia="Times New Roman" w:hAnsi="Calibri" w:cs="Calibri"/>
                <w:lang w:eastAsia="nl-NL"/>
              </w:rPr>
              <w:t>Hidde: tabel 8.4 en 8.5 staat 'kleiner dan 1'. Het is nu niet duidelijk in hoeve we dan onder de 1 zitten.</w:t>
            </w:r>
          </w:p>
          <w:p w14:paraId="741310DE" w14:textId="77777777" w:rsidR="00DC6114" w:rsidRDefault="00DC6114" w:rsidP="003E5761">
            <w:pPr>
              <w:contextualSpacing/>
              <w:rPr>
                <w:rFonts w:cs="Arial"/>
              </w:rPr>
            </w:pPr>
          </w:p>
          <w:p w14:paraId="3FB7437B" w14:textId="3BB8989F" w:rsidR="00567067" w:rsidRPr="00567067" w:rsidRDefault="00567067" w:rsidP="00861A9C">
            <w:pPr>
              <w:spacing w:after="0" w:line="240" w:lineRule="auto"/>
              <w:rPr>
                <w:rFonts w:cs="Arial"/>
              </w:rPr>
            </w:pPr>
          </w:p>
        </w:tc>
        <w:tc>
          <w:tcPr>
            <w:tcW w:w="1333" w:type="dxa"/>
          </w:tcPr>
          <w:p w14:paraId="74A4A3A4" w14:textId="77777777" w:rsidR="003E5761" w:rsidRDefault="003E5761" w:rsidP="00316859">
            <w:pPr>
              <w:rPr>
                <w:rFonts w:cs="Arial"/>
                <w:b/>
                <w:i/>
                <w:sz w:val="20"/>
                <w:szCs w:val="20"/>
              </w:rPr>
            </w:pPr>
          </w:p>
        </w:tc>
      </w:tr>
      <w:tr w:rsidR="003E5761" w:rsidRPr="00D61114" w14:paraId="4E9B345F" w14:textId="77777777" w:rsidTr="00316859">
        <w:trPr>
          <w:trHeight w:val="818"/>
          <w:tblCellSpacing w:w="28" w:type="dxa"/>
        </w:trPr>
        <w:tc>
          <w:tcPr>
            <w:tcW w:w="790" w:type="dxa"/>
          </w:tcPr>
          <w:p w14:paraId="48F67B25" w14:textId="2AF82DDB" w:rsidR="003E5761" w:rsidRDefault="009542C6" w:rsidP="00316859">
            <w:pPr>
              <w:rPr>
                <w:rFonts w:cs="Arial"/>
                <w:b/>
              </w:rPr>
            </w:pPr>
            <w:r>
              <w:lastRenderedPageBreak/>
              <w:br w:type="page"/>
            </w:r>
            <w:r w:rsidR="00AA6A5B">
              <w:rPr>
                <w:rFonts w:cs="Arial"/>
                <w:b/>
              </w:rPr>
              <w:t>5</w:t>
            </w:r>
          </w:p>
        </w:tc>
        <w:tc>
          <w:tcPr>
            <w:tcW w:w="7428" w:type="dxa"/>
          </w:tcPr>
          <w:p w14:paraId="32DF2451" w14:textId="26C60EDF" w:rsidR="003E5761" w:rsidRPr="003E5761" w:rsidRDefault="003E5761" w:rsidP="003E5761">
            <w:pPr>
              <w:rPr>
                <w:i/>
                <w:u w:val="single"/>
              </w:rPr>
            </w:pPr>
            <w:proofErr w:type="spellStart"/>
            <w:r w:rsidRPr="003E5761">
              <w:rPr>
                <w:i/>
                <w:u w:val="single"/>
              </w:rPr>
              <w:t>W.v.t.t.k</w:t>
            </w:r>
            <w:proofErr w:type="spellEnd"/>
            <w:r w:rsidRPr="003E5761">
              <w:rPr>
                <w:i/>
                <w:u w:val="single"/>
              </w:rPr>
              <w:t>.</w:t>
            </w:r>
          </w:p>
          <w:p w14:paraId="25D94555"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Hanna: mondelinge toelichting, komt er ook een formele beantwoording? Daan: nota beantwoording wordt ter kennisgeving toegezonden.</w:t>
            </w:r>
          </w:p>
          <w:p w14:paraId="1B458C72"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Hanna: agendapunt voor de vervolgsessie om maatregelen af te stemmen.</w:t>
            </w:r>
          </w:p>
          <w:p w14:paraId="5629BE97" w14:textId="4E342AF4"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 xml:space="preserve">Daan: binnen de bijdrage voor de omgeving kan ook ruimte gecreëerd worden voor natuur 'projecten' </w:t>
            </w:r>
          </w:p>
          <w:p w14:paraId="1A818425"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Paranka: het cumulatieve effect van het totaal aan 600 windturbines binnen doelstelling moet niet onderschat worden. De wijze van overleg wordt gewaardeerd, dit is geen garantie dat wij geen procedure gaan starten</w:t>
            </w:r>
          </w:p>
          <w:p w14:paraId="75B73862"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 xml:space="preserve">André: de reacties vanuit de omgeving zijn deze ergens te vinden? IN: dit is vanuit </w:t>
            </w:r>
            <w:proofErr w:type="spellStart"/>
            <w:r w:rsidRPr="0034615B">
              <w:rPr>
                <w:rFonts w:ascii="Calibri" w:eastAsia="Times New Roman" w:hAnsi="Calibri" w:cs="Calibri"/>
                <w:lang w:eastAsia="nl-NL"/>
              </w:rPr>
              <w:t>BRo</w:t>
            </w:r>
            <w:proofErr w:type="spellEnd"/>
            <w:r w:rsidRPr="0034615B">
              <w:rPr>
                <w:rFonts w:ascii="Calibri" w:eastAsia="Times New Roman" w:hAnsi="Calibri" w:cs="Calibri"/>
                <w:lang w:eastAsia="nl-NL"/>
              </w:rPr>
              <w:t xml:space="preserve"> overleg en wordt inzichtelijk gemaakt middels nota van overleg.</w:t>
            </w:r>
          </w:p>
          <w:p w14:paraId="10FB099B" w14:textId="11BA304C"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 xml:space="preserve">Mascha: aangaande gebiedsinrichting en </w:t>
            </w:r>
            <w:r w:rsidR="004D3A2F" w:rsidRPr="004D3A2F">
              <w:rPr>
                <w:rFonts w:ascii="Calibri" w:eastAsia="Times New Roman" w:hAnsi="Calibri" w:cs="Calibri"/>
                <w:lang w:eastAsia="nl-NL"/>
              </w:rPr>
              <w:t xml:space="preserve">door te praten over hoe het park </w:t>
            </w:r>
            <w:proofErr w:type="spellStart"/>
            <w:r w:rsidR="004D3A2F" w:rsidRPr="004D3A2F">
              <w:rPr>
                <w:rFonts w:ascii="Calibri" w:eastAsia="Times New Roman" w:hAnsi="Calibri" w:cs="Calibri"/>
                <w:lang w:eastAsia="nl-NL"/>
              </w:rPr>
              <w:t>natuurinclusief</w:t>
            </w:r>
            <w:proofErr w:type="spellEnd"/>
            <w:r w:rsidR="004D3A2F" w:rsidRPr="004D3A2F">
              <w:rPr>
                <w:rFonts w:ascii="Calibri" w:eastAsia="Times New Roman" w:hAnsi="Calibri" w:cs="Calibri"/>
                <w:lang w:eastAsia="nl-NL"/>
              </w:rPr>
              <w:t xml:space="preserve"> kan worden gemaakt</w:t>
            </w:r>
            <w:r w:rsidR="007064A4">
              <w:rPr>
                <w:rFonts w:ascii="Calibri" w:eastAsia="Times New Roman" w:hAnsi="Calibri" w:cs="Calibri"/>
                <w:lang w:eastAsia="nl-NL"/>
              </w:rPr>
              <w:t xml:space="preserve"> is goed om daar later over door te praten.</w:t>
            </w:r>
            <w:r w:rsidRPr="0034615B">
              <w:rPr>
                <w:rFonts w:ascii="Calibri" w:eastAsia="Times New Roman" w:hAnsi="Calibri" w:cs="Calibri"/>
                <w:lang w:eastAsia="nl-NL"/>
              </w:rPr>
              <w:t xml:space="preserve"> Energielandschap, dat is toch een proces wat al loopt? Daan: ja dat klopt, gaan we langzaam naar planvorming toe werken.</w:t>
            </w:r>
          </w:p>
          <w:p w14:paraId="09AC387C" w14:textId="77777777" w:rsidR="0034615B" w:rsidRPr="0034615B" w:rsidRDefault="0034615B" w:rsidP="0034615B">
            <w:pPr>
              <w:numPr>
                <w:ilvl w:val="0"/>
                <w:numId w:val="28"/>
              </w:numPr>
              <w:spacing w:after="0" w:line="240" w:lineRule="auto"/>
              <w:textAlignment w:val="center"/>
              <w:rPr>
                <w:rFonts w:ascii="Calibri" w:eastAsia="Times New Roman" w:hAnsi="Calibri" w:cs="Calibri"/>
                <w:lang w:eastAsia="nl-NL"/>
              </w:rPr>
            </w:pPr>
            <w:r w:rsidRPr="0034615B">
              <w:rPr>
                <w:rFonts w:ascii="Calibri" w:eastAsia="Times New Roman" w:hAnsi="Calibri" w:cs="Calibri"/>
                <w:lang w:eastAsia="nl-NL"/>
              </w:rPr>
              <w:t>Vervolg overleg wordt ingepland tijdens de ter inzage periode</w:t>
            </w:r>
          </w:p>
          <w:p w14:paraId="7BB8B70F" w14:textId="090474F5" w:rsidR="003E5761" w:rsidRPr="00B3336F" w:rsidRDefault="003E5761" w:rsidP="00F565B4">
            <w:pPr>
              <w:pStyle w:val="Lijstalinea"/>
              <w:spacing w:after="0" w:line="240" w:lineRule="auto"/>
              <w:outlineLvl w:val="0"/>
              <w:rPr>
                <w:rFonts w:cs="Arial"/>
              </w:rPr>
            </w:pPr>
          </w:p>
        </w:tc>
        <w:tc>
          <w:tcPr>
            <w:tcW w:w="1333" w:type="dxa"/>
          </w:tcPr>
          <w:p w14:paraId="4E23CDCE" w14:textId="0A492852" w:rsidR="00CA399C" w:rsidRDefault="00CA399C" w:rsidP="00CA399C">
            <w:pPr>
              <w:rPr>
                <w:rFonts w:cs="Arial"/>
                <w:b/>
                <w:i/>
                <w:sz w:val="20"/>
                <w:szCs w:val="20"/>
              </w:rPr>
            </w:pPr>
          </w:p>
        </w:tc>
      </w:tr>
      <w:tr w:rsidR="003E5761" w:rsidRPr="00D61114" w14:paraId="4AB9B4A5" w14:textId="77777777" w:rsidTr="00316859">
        <w:trPr>
          <w:trHeight w:val="818"/>
          <w:tblCellSpacing w:w="28" w:type="dxa"/>
        </w:trPr>
        <w:tc>
          <w:tcPr>
            <w:tcW w:w="790" w:type="dxa"/>
          </w:tcPr>
          <w:p w14:paraId="333506DD" w14:textId="77777777" w:rsidR="003E5761" w:rsidRDefault="00CA399C" w:rsidP="00316859">
            <w:pPr>
              <w:rPr>
                <w:rFonts w:cs="Arial"/>
                <w:b/>
              </w:rPr>
            </w:pPr>
            <w:r>
              <w:rPr>
                <w:rFonts w:cs="Arial"/>
                <w:b/>
              </w:rPr>
              <w:t>6</w:t>
            </w:r>
          </w:p>
        </w:tc>
        <w:tc>
          <w:tcPr>
            <w:tcW w:w="7428" w:type="dxa"/>
          </w:tcPr>
          <w:p w14:paraId="37796A66" w14:textId="7D4B304D" w:rsidR="000609E1" w:rsidRPr="00AA6A5B" w:rsidRDefault="000609E1" w:rsidP="000609E1">
            <w:pPr>
              <w:spacing w:after="0" w:line="240" w:lineRule="auto"/>
              <w:rPr>
                <w:u w:val="single"/>
              </w:rPr>
            </w:pPr>
            <w:r w:rsidRPr="00AA6A5B">
              <w:rPr>
                <w:u w:val="single"/>
              </w:rPr>
              <w:t>Sluiting 1</w:t>
            </w:r>
            <w:r w:rsidR="00AA6A5B" w:rsidRPr="00AA6A5B">
              <w:rPr>
                <w:u w:val="single"/>
              </w:rPr>
              <w:t>6</w:t>
            </w:r>
            <w:r w:rsidRPr="00AA6A5B">
              <w:rPr>
                <w:u w:val="single"/>
              </w:rPr>
              <w:t>:</w:t>
            </w:r>
            <w:r w:rsidR="009F7014">
              <w:rPr>
                <w:u w:val="single"/>
              </w:rPr>
              <w:t>20</w:t>
            </w:r>
            <w:r w:rsidRPr="00AA6A5B">
              <w:rPr>
                <w:u w:val="single"/>
              </w:rPr>
              <w:t>hr</w:t>
            </w:r>
          </w:p>
          <w:p w14:paraId="47F39C6D" w14:textId="418819D4" w:rsidR="000609E1" w:rsidRDefault="000609E1" w:rsidP="000609E1">
            <w:pPr>
              <w:spacing w:after="0" w:line="240" w:lineRule="auto"/>
            </w:pPr>
          </w:p>
          <w:p w14:paraId="1C1283ED" w14:textId="3B533A5E" w:rsidR="0034615B" w:rsidRPr="0034615B" w:rsidRDefault="0034615B" w:rsidP="0034615B">
            <w:pPr>
              <w:spacing w:after="0" w:line="240" w:lineRule="auto"/>
              <w:outlineLvl w:val="0"/>
              <w:rPr>
                <w:rFonts w:ascii="Calibri" w:eastAsia="Times New Roman" w:hAnsi="Calibri" w:cs="Calibri"/>
                <w:kern w:val="36"/>
                <w:lang w:eastAsia="nl-NL"/>
              </w:rPr>
            </w:pPr>
            <w:r w:rsidRPr="0034615B">
              <w:rPr>
                <w:rFonts w:ascii="Calibri" w:eastAsia="Times New Roman" w:hAnsi="Calibri" w:cs="Calibri"/>
                <w:kern w:val="36"/>
                <w:lang w:eastAsia="nl-NL"/>
              </w:rPr>
              <w:t xml:space="preserve">Er wordt afgesloten met de woorden: constructief overleg en </w:t>
            </w:r>
            <w:r w:rsidR="009F7014">
              <w:rPr>
                <w:rFonts w:ascii="Calibri" w:eastAsia="Times New Roman" w:hAnsi="Calibri" w:cs="Calibri"/>
                <w:kern w:val="36"/>
                <w:lang w:eastAsia="nl-NL"/>
              </w:rPr>
              <w:t xml:space="preserve">vanuit IN </w:t>
            </w:r>
            <w:r w:rsidRPr="0034615B">
              <w:rPr>
                <w:rFonts w:ascii="Calibri" w:eastAsia="Times New Roman" w:hAnsi="Calibri" w:cs="Calibri"/>
                <w:kern w:val="36"/>
                <w:lang w:eastAsia="nl-NL"/>
              </w:rPr>
              <w:t xml:space="preserve">meer inzicht verkregen in de </w:t>
            </w:r>
            <w:r w:rsidR="009F7014">
              <w:rPr>
                <w:rFonts w:ascii="Calibri" w:eastAsia="Times New Roman" w:hAnsi="Calibri" w:cs="Calibri"/>
                <w:kern w:val="36"/>
                <w:lang w:eastAsia="nl-NL"/>
              </w:rPr>
              <w:t xml:space="preserve">openstaande </w:t>
            </w:r>
            <w:r w:rsidRPr="0034615B">
              <w:rPr>
                <w:rFonts w:ascii="Calibri" w:eastAsia="Times New Roman" w:hAnsi="Calibri" w:cs="Calibri"/>
                <w:kern w:val="36"/>
                <w:lang w:eastAsia="nl-NL"/>
              </w:rPr>
              <w:t>zorgpunten.</w:t>
            </w:r>
          </w:p>
          <w:p w14:paraId="1D53BAD3" w14:textId="77777777" w:rsidR="00A36A76" w:rsidRDefault="00A36A76" w:rsidP="000609E1">
            <w:pPr>
              <w:spacing w:after="0" w:line="240" w:lineRule="auto"/>
            </w:pPr>
          </w:p>
          <w:p w14:paraId="7A7B66CB" w14:textId="07A45809" w:rsidR="000609E1" w:rsidRPr="00AA085F" w:rsidRDefault="000609E1" w:rsidP="00AA6A5B">
            <w:pPr>
              <w:contextualSpacing/>
              <w:rPr>
                <w:rFonts w:cs="Arial"/>
              </w:rPr>
            </w:pPr>
          </w:p>
        </w:tc>
        <w:tc>
          <w:tcPr>
            <w:tcW w:w="1333" w:type="dxa"/>
          </w:tcPr>
          <w:p w14:paraId="641BD18C" w14:textId="6415ADAC" w:rsidR="003E5761" w:rsidRDefault="003E5761" w:rsidP="0046480B">
            <w:pPr>
              <w:contextualSpacing/>
              <w:rPr>
                <w:rFonts w:cs="Arial"/>
                <w:b/>
                <w:i/>
                <w:sz w:val="20"/>
                <w:szCs w:val="20"/>
              </w:rPr>
            </w:pPr>
          </w:p>
          <w:p w14:paraId="6DE4DBE8" w14:textId="77777777" w:rsidR="0046480B" w:rsidRDefault="0046480B" w:rsidP="0046480B">
            <w:pPr>
              <w:contextualSpacing/>
              <w:rPr>
                <w:rFonts w:cs="Arial"/>
                <w:b/>
                <w:i/>
                <w:sz w:val="20"/>
                <w:szCs w:val="20"/>
              </w:rPr>
            </w:pPr>
          </w:p>
          <w:p w14:paraId="6B2377D9" w14:textId="18BC2987" w:rsidR="0046480B" w:rsidRDefault="0046480B" w:rsidP="00861A9C">
            <w:pPr>
              <w:contextualSpacing/>
              <w:rPr>
                <w:rFonts w:cs="Arial"/>
                <w:b/>
                <w:i/>
                <w:sz w:val="20"/>
                <w:szCs w:val="20"/>
              </w:rPr>
            </w:pPr>
          </w:p>
        </w:tc>
      </w:tr>
    </w:tbl>
    <w:p w14:paraId="5153FEAC" w14:textId="77777777" w:rsidR="00B16876" w:rsidRDefault="00B16876" w:rsidP="00C5282D">
      <w:pPr>
        <w:contextualSpacing/>
      </w:pPr>
    </w:p>
    <w:sectPr w:rsidR="00B16876" w:rsidSect="00E404EA">
      <w:headerReference w:type="default" r:id="rId10"/>
      <w:pgSz w:w="11906" w:h="16838"/>
      <w:pgMar w:top="254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C2D5" w14:textId="77777777" w:rsidR="00BE3496" w:rsidRDefault="00BE3496" w:rsidP="00E404EA">
      <w:pPr>
        <w:spacing w:after="0" w:line="240" w:lineRule="auto"/>
      </w:pPr>
      <w:r>
        <w:separator/>
      </w:r>
    </w:p>
  </w:endnote>
  <w:endnote w:type="continuationSeparator" w:id="0">
    <w:p w14:paraId="247F5515" w14:textId="77777777" w:rsidR="00BE3496" w:rsidRDefault="00BE3496" w:rsidP="00E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FF3E" w14:textId="77777777" w:rsidR="00BE3496" w:rsidRDefault="00BE3496" w:rsidP="00E404EA">
      <w:pPr>
        <w:spacing w:after="0" w:line="240" w:lineRule="auto"/>
      </w:pPr>
      <w:r>
        <w:separator/>
      </w:r>
    </w:p>
  </w:footnote>
  <w:footnote w:type="continuationSeparator" w:id="0">
    <w:p w14:paraId="77D42A67" w14:textId="77777777" w:rsidR="00BE3496" w:rsidRDefault="00BE3496" w:rsidP="00E40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CED9" w14:textId="77777777" w:rsidR="00E404EA" w:rsidRDefault="00E404EA">
    <w:pPr>
      <w:pStyle w:val="Koptekst"/>
    </w:pPr>
    <w:r w:rsidRPr="00E404EA">
      <w:rPr>
        <w:noProof/>
        <w:lang w:eastAsia="nl-NL"/>
      </w:rPr>
      <w:drawing>
        <wp:anchor distT="0" distB="0" distL="114300" distR="114300" simplePos="0" relativeHeight="251659264" behindDoc="1" locked="0" layoutInCell="1" allowOverlap="1" wp14:anchorId="07108B26" wp14:editId="20B6F4B1">
          <wp:simplePos x="0" y="0"/>
          <wp:positionH relativeFrom="page">
            <wp:posOffset>899795</wp:posOffset>
          </wp:positionH>
          <wp:positionV relativeFrom="page">
            <wp:posOffset>448945</wp:posOffset>
          </wp:positionV>
          <wp:extent cx="2159635" cy="1079500"/>
          <wp:effectExtent l="0" t="0" r="0" b="6350"/>
          <wp:wrapNone/>
          <wp:docPr id="7" name="Afbeelding 7" descr="Eneco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co_Logo_300.png"/>
                  <pic:cNvPicPr/>
                </pic:nvPicPr>
                <pic:blipFill>
                  <a:blip r:embed="rId1">
                    <a:extLst>
                      <a:ext uri="{28A0092B-C50C-407E-A947-70E740481C1C}">
                        <a14:useLocalDpi xmlns:a14="http://schemas.microsoft.com/office/drawing/2010/main" val="0"/>
                      </a:ext>
                    </a:extLst>
                  </a:blip>
                  <a:stretch>
                    <a:fillRect/>
                  </a:stretch>
                </pic:blipFill>
                <pic:spPr>
                  <a:xfrm>
                    <a:off x="0" y="0"/>
                    <a:ext cx="2159635" cy="1079500"/>
                  </a:xfrm>
                  <a:prstGeom prst="rect">
                    <a:avLst/>
                  </a:prstGeom>
                </pic:spPr>
              </pic:pic>
            </a:graphicData>
          </a:graphic>
          <wp14:sizeRelH relativeFrom="margin">
            <wp14:pctWidth>0</wp14:pctWidth>
          </wp14:sizeRelH>
          <wp14:sizeRelV relativeFrom="margin">
            <wp14:pctHeight>0</wp14:pctHeight>
          </wp14:sizeRelV>
        </wp:anchor>
      </w:drawing>
    </w:r>
    <w:r w:rsidRPr="00E404EA">
      <w:rPr>
        <w:noProof/>
        <w:lang w:eastAsia="nl-NL"/>
      </w:rPr>
      <w:drawing>
        <wp:anchor distT="0" distB="0" distL="114300" distR="114300" simplePos="0" relativeHeight="251660288" behindDoc="0" locked="0" layoutInCell="1" allowOverlap="1" wp14:anchorId="1BEB8776" wp14:editId="35B88D6A">
          <wp:simplePos x="0" y="0"/>
          <wp:positionH relativeFrom="margin">
            <wp:posOffset>2888615</wp:posOffset>
          </wp:positionH>
          <wp:positionV relativeFrom="paragraph">
            <wp:posOffset>52705</wp:posOffset>
          </wp:positionV>
          <wp:extent cx="1525905" cy="97853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590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4EA">
      <w:rPr>
        <w:noProof/>
        <w:lang w:eastAsia="nl-NL"/>
      </w:rPr>
      <mc:AlternateContent>
        <mc:Choice Requires="wps">
          <w:drawing>
            <wp:anchor distT="0" distB="0" distL="114300" distR="114300" simplePos="0" relativeHeight="251661312" behindDoc="0" locked="0" layoutInCell="1" allowOverlap="1" wp14:anchorId="56BD682C" wp14:editId="3B52351B">
              <wp:simplePos x="0" y="0"/>
              <wp:positionH relativeFrom="margin">
                <wp:posOffset>5081905</wp:posOffset>
              </wp:positionH>
              <wp:positionV relativeFrom="paragraph">
                <wp:posOffset>276860</wp:posOffset>
              </wp:positionV>
              <wp:extent cx="1542415" cy="623570"/>
              <wp:effectExtent l="0" t="0" r="0" b="5080"/>
              <wp:wrapNone/>
              <wp:docPr id="3" name="Tekstvak 3"/>
              <wp:cNvGraphicFramePr/>
              <a:graphic xmlns:a="http://schemas.openxmlformats.org/drawingml/2006/main">
                <a:graphicData uri="http://schemas.microsoft.com/office/word/2010/wordprocessingShape">
                  <wps:wsp>
                    <wps:cNvSpPr txBox="1"/>
                    <wps:spPr>
                      <a:xfrm>
                        <a:off x="0" y="0"/>
                        <a:ext cx="1542415" cy="623570"/>
                      </a:xfrm>
                      <a:prstGeom prst="rect">
                        <a:avLst/>
                      </a:prstGeom>
                      <a:noFill/>
                      <a:ln w="6350">
                        <a:noFill/>
                      </a:ln>
                    </wps:spPr>
                    <wps:txbx>
                      <w:txbxContent>
                        <w:p w14:paraId="2CB5C8FD" w14:textId="77777777" w:rsidR="00E404EA" w:rsidRPr="00EA6D8C" w:rsidRDefault="00E404EA" w:rsidP="00E404EA">
                          <w:pPr>
                            <w:rPr>
                              <w:b/>
                              <w:sz w:val="36"/>
                              <w:szCs w:val="36"/>
                            </w:rPr>
                          </w:pPr>
                          <w:r w:rsidRPr="00EA6D8C">
                            <w:rPr>
                              <w:b/>
                              <w:sz w:val="36"/>
                              <w:szCs w:val="36"/>
                            </w:rPr>
                            <w:t>Lindewind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82C" id="_x0000_t202" coordsize="21600,21600" o:spt="202" path="m,l,21600r21600,l21600,xe">
              <v:stroke joinstyle="miter"/>
              <v:path gradientshapeok="t" o:connecttype="rect"/>
            </v:shapetype>
            <v:shape id="Tekstvak 3" o:spid="_x0000_s1026" type="#_x0000_t202" style="position:absolute;margin-left:400.15pt;margin-top:21.8pt;width:121.45pt;height: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" filled="f" stroked="f" strokeweight=".5pt">
              <v:textbox>
                <w:txbxContent>
                  <w:p w14:paraId="2CB5C8FD" w14:textId="77777777" w:rsidR="00E404EA" w:rsidRPr="00EA6D8C" w:rsidRDefault="00E404EA" w:rsidP="00E404EA">
                    <w:pPr>
                      <w:rPr>
                        <w:b/>
                        <w:sz w:val="36"/>
                        <w:szCs w:val="36"/>
                      </w:rPr>
                    </w:pPr>
                    <w:r w:rsidRPr="00EA6D8C">
                      <w:rPr>
                        <w:b/>
                        <w:sz w:val="36"/>
                        <w:szCs w:val="36"/>
                      </w:rPr>
                      <w:t>Lindewind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0F3D"/>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F4604"/>
    <w:multiLevelType w:val="hybridMultilevel"/>
    <w:tmpl w:val="A81CC648"/>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0A7B05"/>
    <w:multiLevelType w:val="multilevel"/>
    <w:tmpl w:val="85AECC4E"/>
    <w:lvl w:ilvl="0">
      <w:start w:val="1"/>
      <w:numFmt w:val="bullet"/>
      <w:lvlText w:val=""/>
      <w:lvlJc w:val="left"/>
      <w:pPr>
        <w:tabs>
          <w:tab w:val="num" w:pos="-816"/>
        </w:tabs>
        <w:ind w:left="-816" w:hanging="360"/>
      </w:pPr>
      <w:rPr>
        <w:rFonts w:ascii="Symbol" w:hAnsi="Symbol" w:hint="default"/>
        <w:sz w:val="20"/>
      </w:rPr>
    </w:lvl>
    <w:lvl w:ilvl="1" w:tentative="1">
      <w:start w:val="1"/>
      <w:numFmt w:val="bullet"/>
      <w:lvlText w:val=""/>
      <w:lvlJc w:val="left"/>
      <w:pPr>
        <w:tabs>
          <w:tab w:val="num" w:pos="-96"/>
        </w:tabs>
        <w:ind w:left="-96" w:hanging="360"/>
      </w:pPr>
      <w:rPr>
        <w:rFonts w:ascii="Symbol" w:hAnsi="Symbol" w:hint="default"/>
        <w:sz w:val="20"/>
      </w:rPr>
    </w:lvl>
    <w:lvl w:ilvl="2" w:tentative="1">
      <w:start w:val="1"/>
      <w:numFmt w:val="bullet"/>
      <w:lvlText w:val=""/>
      <w:lvlJc w:val="left"/>
      <w:pPr>
        <w:tabs>
          <w:tab w:val="num" w:pos="624"/>
        </w:tabs>
        <w:ind w:left="624" w:hanging="360"/>
      </w:pPr>
      <w:rPr>
        <w:rFonts w:ascii="Symbol" w:hAnsi="Symbol" w:hint="default"/>
        <w:sz w:val="20"/>
      </w:rPr>
    </w:lvl>
    <w:lvl w:ilvl="3" w:tentative="1">
      <w:start w:val="1"/>
      <w:numFmt w:val="bullet"/>
      <w:lvlText w:val=""/>
      <w:lvlJc w:val="left"/>
      <w:pPr>
        <w:tabs>
          <w:tab w:val="num" w:pos="1344"/>
        </w:tabs>
        <w:ind w:left="1344" w:hanging="360"/>
      </w:pPr>
      <w:rPr>
        <w:rFonts w:ascii="Symbol" w:hAnsi="Symbol" w:hint="default"/>
        <w:sz w:val="20"/>
      </w:rPr>
    </w:lvl>
    <w:lvl w:ilvl="4" w:tentative="1">
      <w:start w:val="1"/>
      <w:numFmt w:val="bullet"/>
      <w:lvlText w:val=""/>
      <w:lvlJc w:val="left"/>
      <w:pPr>
        <w:tabs>
          <w:tab w:val="num" w:pos="2064"/>
        </w:tabs>
        <w:ind w:left="2064" w:hanging="360"/>
      </w:pPr>
      <w:rPr>
        <w:rFonts w:ascii="Symbol" w:hAnsi="Symbol" w:hint="default"/>
        <w:sz w:val="20"/>
      </w:rPr>
    </w:lvl>
    <w:lvl w:ilvl="5" w:tentative="1">
      <w:start w:val="1"/>
      <w:numFmt w:val="bullet"/>
      <w:lvlText w:val=""/>
      <w:lvlJc w:val="left"/>
      <w:pPr>
        <w:tabs>
          <w:tab w:val="num" w:pos="2784"/>
        </w:tabs>
        <w:ind w:left="2784" w:hanging="360"/>
      </w:pPr>
      <w:rPr>
        <w:rFonts w:ascii="Symbol" w:hAnsi="Symbol" w:hint="default"/>
        <w:sz w:val="20"/>
      </w:rPr>
    </w:lvl>
    <w:lvl w:ilvl="6" w:tentative="1">
      <w:start w:val="1"/>
      <w:numFmt w:val="bullet"/>
      <w:lvlText w:val=""/>
      <w:lvlJc w:val="left"/>
      <w:pPr>
        <w:tabs>
          <w:tab w:val="num" w:pos="3504"/>
        </w:tabs>
        <w:ind w:left="3504" w:hanging="360"/>
      </w:pPr>
      <w:rPr>
        <w:rFonts w:ascii="Symbol" w:hAnsi="Symbol" w:hint="default"/>
        <w:sz w:val="20"/>
      </w:rPr>
    </w:lvl>
    <w:lvl w:ilvl="7" w:tentative="1">
      <w:start w:val="1"/>
      <w:numFmt w:val="bullet"/>
      <w:lvlText w:val=""/>
      <w:lvlJc w:val="left"/>
      <w:pPr>
        <w:tabs>
          <w:tab w:val="num" w:pos="4224"/>
        </w:tabs>
        <w:ind w:left="4224" w:hanging="360"/>
      </w:pPr>
      <w:rPr>
        <w:rFonts w:ascii="Symbol" w:hAnsi="Symbol" w:hint="default"/>
        <w:sz w:val="20"/>
      </w:rPr>
    </w:lvl>
    <w:lvl w:ilvl="8" w:tentative="1">
      <w:start w:val="1"/>
      <w:numFmt w:val="bullet"/>
      <w:lvlText w:val=""/>
      <w:lvlJc w:val="left"/>
      <w:pPr>
        <w:tabs>
          <w:tab w:val="num" w:pos="4944"/>
        </w:tabs>
        <w:ind w:left="4944" w:hanging="360"/>
      </w:pPr>
      <w:rPr>
        <w:rFonts w:ascii="Symbol" w:hAnsi="Symbol" w:hint="default"/>
        <w:sz w:val="20"/>
      </w:rPr>
    </w:lvl>
  </w:abstractNum>
  <w:abstractNum w:abstractNumId="3" w15:restartNumberingAfterBreak="0">
    <w:nsid w:val="134B58D7"/>
    <w:multiLevelType w:val="multilevel"/>
    <w:tmpl w:val="D746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06656"/>
    <w:multiLevelType w:val="hybridMultilevel"/>
    <w:tmpl w:val="5FCA4D7C"/>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8B41E3"/>
    <w:multiLevelType w:val="multilevel"/>
    <w:tmpl w:val="A19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950A5"/>
    <w:multiLevelType w:val="multilevel"/>
    <w:tmpl w:val="403478F4"/>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A6E0669"/>
    <w:multiLevelType w:val="hybridMultilevel"/>
    <w:tmpl w:val="ADB474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C433FA"/>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FF1695"/>
    <w:multiLevelType w:val="hybridMultilevel"/>
    <w:tmpl w:val="F5F699A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FC14EE"/>
    <w:multiLevelType w:val="hybridMultilevel"/>
    <w:tmpl w:val="76343C86"/>
    <w:lvl w:ilvl="0" w:tplc="0FD82756">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34463053"/>
    <w:multiLevelType w:val="hybridMultilevel"/>
    <w:tmpl w:val="379CE7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0B0398"/>
    <w:multiLevelType w:val="multilevel"/>
    <w:tmpl w:val="2CCE4B9E"/>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9AB066C"/>
    <w:multiLevelType w:val="multilevel"/>
    <w:tmpl w:val="4084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19760A"/>
    <w:multiLevelType w:val="hybridMultilevel"/>
    <w:tmpl w:val="42BEEE3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DF4012"/>
    <w:multiLevelType w:val="hybridMultilevel"/>
    <w:tmpl w:val="83C236C2"/>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E9532D"/>
    <w:multiLevelType w:val="hybridMultilevel"/>
    <w:tmpl w:val="4DF065C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9825E5"/>
    <w:multiLevelType w:val="hybridMultilevel"/>
    <w:tmpl w:val="6AAA744A"/>
    <w:lvl w:ilvl="0" w:tplc="BE8CB872">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576D3CB7"/>
    <w:multiLevelType w:val="hybridMultilevel"/>
    <w:tmpl w:val="EB00FD3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C31E18"/>
    <w:multiLevelType w:val="hybridMultilevel"/>
    <w:tmpl w:val="761EE484"/>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621B17"/>
    <w:multiLevelType w:val="hybridMultilevel"/>
    <w:tmpl w:val="E19E2C3A"/>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7A13CD"/>
    <w:multiLevelType w:val="hybridMultilevel"/>
    <w:tmpl w:val="8334CF22"/>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625D01"/>
    <w:multiLevelType w:val="hybridMultilevel"/>
    <w:tmpl w:val="ABAEC736"/>
    <w:lvl w:ilvl="0" w:tplc="11F6910C">
      <w:start w:val="1"/>
      <w:numFmt w:val="bullet"/>
      <w:lvlText w:val=""/>
      <w:lvlJc w:val="left"/>
      <w:pPr>
        <w:ind w:left="720" w:hanging="360"/>
      </w:pPr>
      <w:rPr>
        <w:rFonts w:ascii="Symbol" w:hAnsi="Symbol" w:hint="default"/>
      </w:rPr>
    </w:lvl>
    <w:lvl w:ilvl="1" w:tplc="0028644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A6465D"/>
    <w:multiLevelType w:val="multilevel"/>
    <w:tmpl w:val="56C8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E448DF"/>
    <w:multiLevelType w:val="hybridMultilevel"/>
    <w:tmpl w:val="B81E0DD8"/>
    <w:lvl w:ilvl="0" w:tplc="002864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CDB37FD"/>
    <w:multiLevelType w:val="hybridMultilevel"/>
    <w:tmpl w:val="35DC9F06"/>
    <w:lvl w:ilvl="0" w:tplc="11F69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3B0A29"/>
    <w:multiLevelType w:val="hybridMultilevel"/>
    <w:tmpl w:val="3D5C506A"/>
    <w:lvl w:ilvl="0" w:tplc="002864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715431"/>
    <w:multiLevelType w:val="hybridMultilevel"/>
    <w:tmpl w:val="0E9E215C"/>
    <w:lvl w:ilvl="0" w:tplc="BE2E838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8"/>
  </w:num>
  <w:num w:numId="5">
    <w:abstractNumId w:val="27"/>
  </w:num>
  <w:num w:numId="6">
    <w:abstractNumId w:val="0"/>
  </w:num>
  <w:num w:numId="7">
    <w:abstractNumId w:val="15"/>
  </w:num>
  <w:num w:numId="8">
    <w:abstractNumId w:val="14"/>
  </w:num>
  <w:num w:numId="9">
    <w:abstractNumId w:val="4"/>
  </w:num>
  <w:num w:numId="10">
    <w:abstractNumId w:val="16"/>
  </w:num>
  <w:num w:numId="11">
    <w:abstractNumId w:val="1"/>
  </w:num>
  <w:num w:numId="12">
    <w:abstractNumId w:val="18"/>
  </w:num>
  <w:num w:numId="13">
    <w:abstractNumId w:val="20"/>
  </w:num>
  <w:num w:numId="14">
    <w:abstractNumId w:val="25"/>
  </w:num>
  <w:num w:numId="15">
    <w:abstractNumId w:val="10"/>
  </w:num>
  <w:num w:numId="16">
    <w:abstractNumId w:val="22"/>
  </w:num>
  <w:num w:numId="17">
    <w:abstractNumId w:val="19"/>
  </w:num>
  <w:num w:numId="18">
    <w:abstractNumId w:val="17"/>
  </w:num>
  <w:num w:numId="19">
    <w:abstractNumId w:val="21"/>
  </w:num>
  <w:num w:numId="20">
    <w:abstractNumId w:val="26"/>
  </w:num>
  <w:num w:numId="21">
    <w:abstractNumId w:val="3"/>
  </w:num>
  <w:num w:numId="22">
    <w:abstractNumId w:val="23"/>
  </w:num>
  <w:num w:numId="23">
    <w:abstractNumId w:val="2"/>
  </w:num>
  <w:num w:numId="24">
    <w:abstractNumId w:val="6"/>
  </w:num>
  <w:num w:numId="25">
    <w:abstractNumId w:val="5"/>
  </w:num>
  <w:num w:numId="26">
    <w:abstractNumId w:val="12"/>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2D"/>
    <w:rsid w:val="000223FF"/>
    <w:rsid w:val="00043799"/>
    <w:rsid w:val="000609E1"/>
    <w:rsid w:val="000733E9"/>
    <w:rsid w:val="00095C9A"/>
    <w:rsid w:val="000A6D44"/>
    <w:rsid w:val="0012452A"/>
    <w:rsid w:val="00127285"/>
    <w:rsid w:val="00130E37"/>
    <w:rsid w:val="00146A3B"/>
    <w:rsid w:val="001621C1"/>
    <w:rsid w:val="00162BB5"/>
    <w:rsid w:val="001926A3"/>
    <w:rsid w:val="002337C1"/>
    <w:rsid w:val="002357FC"/>
    <w:rsid w:val="0026745C"/>
    <w:rsid w:val="002A0511"/>
    <w:rsid w:val="002C1805"/>
    <w:rsid w:val="002C3828"/>
    <w:rsid w:val="00302405"/>
    <w:rsid w:val="0034615B"/>
    <w:rsid w:val="00353529"/>
    <w:rsid w:val="003874B7"/>
    <w:rsid w:val="00396631"/>
    <w:rsid w:val="003E5761"/>
    <w:rsid w:val="0046480B"/>
    <w:rsid w:val="00496E4B"/>
    <w:rsid w:val="004A2BC4"/>
    <w:rsid w:val="004A477E"/>
    <w:rsid w:val="004A6810"/>
    <w:rsid w:val="004D3A2F"/>
    <w:rsid w:val="004F38B3"/>
    <w:rsid w:val="00501A54"/>
    <w:rsid w:val="005201CB"/>
    <w:rsid w:val="005269FA"/>
    <w:rsid w:val="00567067"/>
    <w:rsid w:val="00586DBC"/>
    <w:rsid w:val="005C21A9"/>
    <w:rsid w:val="005C6A74"/>
    <w:rsid w:val="00607A21"/>
    <w:rsid w:val="0063546B"/>
    <w:rsid w:val="00637480"/>
    <w:rsid w:val="00665677"/>
    <w:rsid w:val="00694E22"/>
    <w:rsid w:val="00696937"/>
    <w:rsid w:val="006A4EA3"/>
    <w:rsid w:val="006C27B2"/>
    <w:rsid w:val="006D1270"/>
    <w:rsid w:val="006D606A"/>
    <w:rsid w:val="006E13D5"/>
    <w:rsid w:val="00703CCD"/>
    <w:rsid w:val="007064A4"/>
    <w:rsid w:val="00744D23"/>
    <w:rsid w:val="00793744"/>
    <w:rsid w:val="007B4F8B"/>
    <w:rsid w:val="0080764F"/>
    <w:rsid w:val="00822F77"/>
    <w:rsid w:val="00861A9C"/>
    <w:rsid w:val="00891974"/>
    <w:rsid w:val="00894D21"/>
    <w:rsid w:val="008F4141"/>
    <w:rsid w:val="009542C6"/>
    <w:rsid w:val="00955560"/>
    <w:rsid w:val="009B58B9"/>
    <w:rsid w:val="009F7014"/>
    <w:rsid w:val="00A16866"/>
    <w:rsid w:val="00A21FD3"/>
    <w:rsid w:val="00A24B5B"/>
    <w:rsid w:val="00A34EDE"/>
    <w:rsid w:val="00A36A76"/>
    <w:rsid w:val="00A652DA"/>
    <w:rsid w:val="00A96D53"/>
    <w:rsid w:val="00AA6A5B"/>
    <w:rsid w:val="00AB4E37"/>
    <w:rsid w:val="00AC51BF"/>
    <w:rsid w:val="00AD4DAB"/>
    <w:rsid w:val="00B0155E"/>
    <w:rsid w:val="00B01753"/>
    <w:rsid w:val="00B16876"/>
    <w:rsid w:val="00B261A6"/>
    <w:rsid w:val="00B3336F"/>
    <w:rsid w:val="00B423A4"/>
    <w:rsid w:val="00B62955"/>
    <w:rsid w:val="00B7549E"/>
    <w:rsid w:val="00B769C6"/>
    <w:rsid w:val="00B834E5"/>
    <w:rsid w:val="00B92034"/>
    <w:rsid w:val="00BA005C"/>
    <w:rsid w:val="00BB2A3E"/>
    <w:rsid w:val="00BC5E7F"/>
    <w:rsid w:val="00BE3496"/>
    <w:rsid w:val="00BF017D"/>
    <w:rsid w:val="00BF6A46"/>
    <w:rsid w:val="00BF79A9"/>
    <w:rsid w:val="00C10B08"/>
    <w:rsid w:val="00C11B60"/>
    <w:rsid w:val="00C5282D"/>
    <w:rsid w:val="00C6305A"/>
    <w:rsid w:val="00C92461"/>
    <w:rsid w:val="00CA399C"/>
    <w:rsid w:val="00CC6B9E"/>
    <w:rsid w:val="00CD6525"/>
    <w:rsid w:val="00CE6C0C"/>
    <w:rsid w:val="00D63B26"/>
    <w:rsid w:val="00D6472E"/>
    <w:rsid w:val="00D8479B"/>
    <w:rsid w:val="00DC6114"/>
    <w:rsid w:val="00DE38DB"/>
    <w:rsid w:val="00E40250"/>
    <w:rsid w:val="00E404EA"/>
    <w:rsid w:val="00E553AE"/>
    <w:rsid w:val="00E60D40"/>
    <w:rsid w:val="00EA1521"/>
    <w:rsid w:val="00ED5330"/>
    <w:rsid w:val="00ED758A"/>
    <w:rsid w:val="00EE381C"/>
    <w:rsid w:val="00F02762"/>
    <w:rsid w:val="00F33992"/>
    <w:rsid w:val="00F37DB1"/>
    <w:rsid w:val="00F46038"/>
    <w:rsid w:val="00F54F78"/>
    <w:rsid w:val="00F565B4"/>
    <w:rsid w:val="00F6640F"/>
    <w:rsid w:val="00F85BA1"/>
    <w:rsid w:val="00F92429"/>
    <w:rsid w:val="00FD3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1C25C"/>
  <w15:chartTrackingRefBased/>
  <w15:docId w15:val="{A7BD9CB2-3DF3-4DFC-913A-A3577075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82D"/>
    <w:pPr>
      <w:ind w:left="720"/>
      <w:contextualSpacing/>
    </w:pPr>
  </w:style>
  <w:style w:type="paragraph" w:styleId="Ballontekst">
    <w:name w:val="Balloon Text"/>
    <w:basedOn w:val="Standaard"/>
    <w:link w:val="BallontekstChar"/>
    <w:uiPriority w:val="99"/>
    <w:semiHidden/>
    <w:unhideWhenUsed/>
    <w:rsid w:val="00D847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79B"/>
    <w:rPr>
      <w:rFonts w:ascii="Segoe UI" w:hAnsi="Segoe UI" w:cs="Segoe UI"/>
      <w:sz w:val="18"/>
      <w:szCs w:val="18"/>
    </w:rPr>
  </w:style>
  <w:style w:type="paragraph" w:styleId="Titel">
    <w:name w:val="Title"/>
    <w:basedOn w:val="Standaard"/>
    <w:link w:val="TitelChar"/>
    <w:qFormat/>
    <w:rsid w:val="00A34EDE"/>
    <w:pPr>
      <w:framePr w:w="7144" w:hSpace="142" w:vSpace="142" w:wrap="around" w:vAnchor="page" w:hAnchor="margin" w:y="1934" w:anchorLock="1"/>
      <w:spacing w:after="0" w:line="260" w:lineRule="atLeast"/>
    </w:pPr>
    <w:rPr>
      <w:rFonts w:ascii="Arial" w:eastAsia="Times New Roman" w:hAnsi="Arial" w:cs="Arial"/>
      <w:bCs/>
      <w:i/>
      <w:kern w:val="28"/>
      <w:sz w:val="28"/>
      <w:szCs w:val="32"/>
      <w:lang w:val="en-GB"/>
    </w:rPr>
  </w:style>
  <w:style w:type="character" w:customStyle="1" w:styleId="TitelChar">
    <w:name w:val="Titel Char"/>
    <w:basedOn w:val="Standaardalinea-lettertype"/>
    <w:link w:val="Titel"/>
    <w:rsid w:val="00A34EDE"/>
    <w:rPr>
      <w:rFonts w:ascii="Arial" w:eastAsia="Times New Roman" w:hAnsi="Arial" w:cs="Arial"/>
      <w:bCs/>
      <w:i/>
      <w:kern w:val="28"/>
      <w:sz w:val="28"/>
      <w:szCs w:val="32"/>
      <w:lang w:val="en-GB"/>
    </w:rPr>
  </w:style>
  <w:style w:type="paragraph" w:styleId="Koptekst">
    <w:name w:val="header"/>
    <w:basedOn w:val="Standaard"/>
    <w:link w:val="KoptekstChar"/>
    <w:uiPriority w:val="99"/>
    <w:unhideWhenUsed/>
    <w:rsid w:val="00E40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04EA"/>
  </w:style>
  <w:style w:type="paragraph" w:styleId="Voettekst">
    <w:name w:val="footer"/>
    <w:basedOn w:val="Standaard"/>
    <w:link w:val="VoettekstChar"/>
    <w:uiPriority w:val="99"/>
    <w:unhideWhenUsed/>
    <w:rsid w:val="00E40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04EA"/>
  </w:style>
  <w:style w:type="table" w:styleId="Tabelraster">
    <w:name w:val="Table Grid"/>
    <w:basedOn w:val="Standaardtabel"/>
    <w:uiPriority w:val="39"/>
    <w:rsid w:val="00E4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A6810"/>
    <w:rPr>
      <w:sz w:val="16"/>
      <w:szCs w:val="16"/>
    </w:rPr>
  </w:style>
  <w:style w:type="paragraph" w:styleId="Tekstopmerking">
    <w:name w:val="annotation text"/>
    <w:basedOn w:val="Standaard"/>
    <w:link w:val="TekstopmerkingChar"/>
    <w:uiPriority w:val="99"/>
    <w:semiHidden/>
    <w:unhideWhenUsed/>
    <w:rsid w:val="004A68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6810"/>
    <w:rPr>
      <w:sz w:val="20"/>
      <w:szCs w:val="20"/>
    </w:rPr>
  </w:style>
  <w:style w:type="paragraph" w:styleId="Onderwerpvanopmerking">
    <w:name w:val="annotation subject"/>
    <w:basedOn w:val="Tekstopmerking"/>
    <w:next w:val="Tekstopmerking"/>
    <w:link w:val="OnderwerpvanopmerkingChar"/>
    <w:uiPriority w:val="99"/>
    <w:semiHidden/>
    <w:unhideWhenUsed/>
    <w:rsid w:val="004A6810"/>
    <w:rPr>
      <w:b/>
      <w:bCs/>
    </w:rPr>
  </w:style>
  <w:style w:type="character" w:customStyle="1" w:styleId="OnderwerpvanopmerkingChar">
    <w:name w:val="Onderwerp van opmerking Char"/>
    <w:basedOn w:val="TekstopmerkingChar"/>
    <w:link w:val="Onderwerpvanopmerking"/>
    <w:uiPriority w:val="99"/>
    <w:semiHidden/>
    <w:rsid w:val="004A6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959">
      <w:bodyDiv w:val="1"/>
      <w:marLeft w:val="0"/>
      <w:marRight w:val="0"/>
      <w:marTop w:val="0"/>
      <w:marBottom w:val="0"/>
      <w:divBdr>
        <w:top w:val="none" w:sz="0" w:space="0" w:color="auto"/>
        <w:left w:val="none" w:sz="0" w:space="0" w:color="auto"/>
        <w:bottom w:val="none" w:sz="0" w:space="0" w:color="auto"/>
        <w:right w:val="none" w:sz="0" w:space="0" w:color="auto"/>
      </w:divBdr>
    </w:div>
    <w:div w:id="298919563">
      <w:bodyDiv w:val="1"/>
      <w:marLeft w:val="0"/>
      <w:marRight w:val="0"/>
      <w:marTop w:val="0"/>
      <w:marBottom w:val="0"/>
      <w:divBdr>
        <w:top w:val="none" w:sz="0" w:space="0" w:color="auto"/>
        <w:left w:val="none" w:sz="0" w:space="0" w:color="auto"/>
        <w:bottom w:val="none" w:sz="0" w:space="0" w:color="auto"/>
        <w:right w:val="none" w:sz="0" w:space="0" w:color="auto"/>
      </w:divBdr>
    </w:div>
    <w:div w:id="393546273">
      <w:bodyDiv w:val="1"/>
      <w:marLeft w:val="0"/>
      <w:marRight w:val="0"/>
      <w:marTop w:val="0"/>
      <w:marBottom w:val="0"/>
      <w:divBdr>
        <w:top w:val="none" w:sz="0" w:space="0" w:color="auto"/>
        <w:left w:val="none" w:sz="0" w:space="0" w:color="auto"/>
        <w:bottom w:val="none" w:sz="0" w:space="0" w:color="auto"/>
        <w:right w:val="none" w:sz="0" w:space="0" w:color="auto"/>
      </w:divBdr>
    </w:div>
    <w:div w:id="821433627">
      <w:bodyDiv w:val="1"/>
      <w:marLeft w:val="0"/>
      <w:marRight w:val="0"/>
      <w:marTop w:val="0"/>
      <w:marBottom w:val="0"/>
      <w:divBdr>
        <w:top w:val="none" w:sz="0" w:space="0" w:color="auto"/>
        <w:left w:val="none" w:sz="0" w:space="0" w:color="auto"/>
        <w:bottom w:val="none" w:sz="0" w:space="0" w:color="auto"/>
        <w:right w:val="none" w:sz="0" w:space="0" w:color="auto"/>
      </w:divBdr>
    </w:div>
    <w:div w:id="887181188">
      <w:bodyDiv w:val="1"/>
      <w:marLeft w:val="0"/>
      <w:marRight w:val="0"/>
      <w:marTop w:val="0"/>
      <w:marBottom w:val="0"/>
      <w:divBdr>
        <w:top w:val="none" w:sz="0" w:space="0" w:color="auto"/>
        <w:left w:val="none" w:sz="0" w:space="0" w:color="auto"/>
        <w:bottom w:val="none" w:sz="0" w:space="0" w:color="auto"/>
        <w:right w:val="none" w:sz="0" w:space="0" w:color="auto"/>
      </w:divBdr>
    </w:div>
    <w:div w:id="1092552582">
      <w:bodyDiv w:val="1"/>
      <w:marLeft w:val="0"/>
      <w:marRight w:val="0"/>
      <w:marTop w:val="0"/>
      <w:marBottom w:val="0"/>
      <w:divBdr>
        <w:top w:val="none" w:sz="0" w:space="0" w:color="auto"/>
        <w:left w:val="none" w:sz="0" w:space="0" w:color="auto"/>
        <w:bottom w:val="none" w:sz="0" w:space="0" w:color="auto"/>
        <w:right w:val="none" w:sz="0" w:space="0" w:color="auto"/>
      </w:divBdr>
    </w:div>
    <w:div w:id="11993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E9F285C07224BA9833867190C47AD" ma:contentTypeVersion="8" ma:contentTypeDescription="Een nieuw document maken." ma:contentTypeScope="" ma:versionID="f0685002bdc9fd50a03548f248b2c2c7">
  <xsd:schema xmlns:xsd="http://www.w3.org/2001/XMLSchema" xmlns:xs="http://www.w3.org/2001/XMLSchema" xmlns:p="http://schemas.microsoft.com/office/2006/metadata/properties" xmlns:ns2="454a3706-4bb1-4473-8658-6b82d571ed72" targetNamespace="http://schemas.microsoft.com/office/2006/metadata/properties" ma:root="true" ma:fieldsID="0fe19eddf3401664d56991845ab3ecee" ns2:_="">
    <xsd:import namespace="454a3706-4bb1-4473-8658-6b82d571ed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a3706-4bb1-4473-8658-6b82d571e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A8B8B-E1C6-4DA5-8256-3CAA3759053F}">
  <ds:schemaRefs>
    <ds:schemaRef ds:uri="http://schemas.microsoft.com/sharepoint/v3/contenttype/forms"/>
  </ds:schemaRefs>
</ds:datastoreItem>
</file>

<file path=customXml/itemProps2.xml><?xml version="1.0" encoding="utf-8"?>
<ds:datastoreItem xmlns:ds="http://schemas.openxmlformats.org/officeDocument/2006/customXml" ds:itemID="{E9BA6A8A-7FC4-4814-9DBA-E20FC703A7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5A25A-FE70-4B5B-930C-378F1D204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a3706-4bb1-4473-8658-6b82d571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7237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Eneco Energie</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R (Raymond)</dc:creator>
  <cp:keywords/>
  <dc:description/>
  <cp:lastModifiedBy>Berger, R (Raymond)</cp:lastModifiedBy>
  <cp:revision>3</cp:revision>
  <dcterms:created xsi:type="dcterms:W3CDTF">2021-08-24T12:37:00Z</dcterms:created>
  <dcterms:modified xsi:type="dcterms:W3CDTF">2021-08-24T12:37:00Z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0x010100A7507AA9092FED4CA68F73527F11D4B006|-1090932121</vt:lpwstr>
  </property>
  <property fmtid="{D5CDD505-2E9C-101B-9397-08002B2CF9AE}" pid="3" name="ContentTypeId">
    <vt:lpwstr>0x0101007ADE9F285C07224BA9833867190C47AD</vt:lpwstr>
  </property>
  <property fmtid="{D5CDD505-2E9C-101B-9397-08002B2CF9AE}" pid="4" name="ItemRetentionFormula">
    <vt:lpwstr>&lt;formula id="Microsoft.Office.RecordsManagement.PolicyFeatures.Expiration.Formula.BuiltIn"&gt;&lt;number&gt;120&lt;/number&gt;&lt;property&gt;Modified&lt;/property&gt;&lt;propertyId&gt;28cf69c5-fa48-462a-b5cd-27b6f9d2bd5f&lt;/propertyId&gt;&lt;period&gt;months&lt;/period&gt;&lt;/formula&gt;</vt:lpwstr>
  </property>
  <property fmtid="{D5CDD505-2E9C-101B-9397-08002B2CF9AE}" pid="5" name="TaxKeyword">
    <vt:lpwstr/>
  </property>
  <property fmtid="{D5CDD505-2E9C-101B-9397-08002B2CF9AE}" pid="6" name="Order">
    <vt:r8>9846400</vt:r8>
  </property>
  <property fmtid="{D5CDD505-2E9C-101B-9397-08002B2CF9AE}" pid="7" name="ComplianceAssetId">
    <vt:lpwstr/>
  </property>
  <property fmtid="{D5CDD505-2E9C-101B-9397-08002B2CF9AE}" pid="8" name="_dlc_DocIdItemGuid">
    <vt:lpwstr>581da392-b0a2-4422-8f6a-da7de27b82ea</vt:lpwstr>
  </property>
</Properties>
</file>